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AA" w:rsidRDefault="008A05AA" w:rsidP="008A05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РОСИИЙСКАЯ ФЕДЕРАЦИЯ</w:t>
      </w:r>
    </w:p>
    <w:p w:rsidR="008A05AA" w:rsidRDefault="008A05AA" w:rsidP="008A05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gramStart"/>
      <w:r>
        <w:rPr>
          <w:b/>
          <w:sz w:val="32"/>
          <w:szCs w:val="32"/>
        </w:rPr>
        <w:t>МЕЛЬНИКОВСКОГО  СЕЛЬСОВЕТА</w:t>
      </w:r>
      <w:proofErr w:type="gramEnd"/>
    </w:p>
    <w:p w:rsidR="008A05AA" w:rsidRDefault="008A05AA" w:rsidP="008A05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НОВИЧИХИНСКОГО </w:t>
      </w:r>
      <w:proofErr w:type="gramStart"/>
      <w:r>
        <w:rPr>
          <w:b/>
          <w:sz w:val="32"/>
          <w:szCs w:val="32"/>
        </w:rPr>
        <w:t>РАЙОНА  АЛТАЙСКОГО</w:t>
      </w:r>
      <w:proofErr w:type="gramEnd"/>
      <w:r>
        <w:rPr>
          <w:b/>
          <w:sz w:val="32"/>
          <w:szCs w:val="32"/>
        </w:rPr>
        <w:t xml:space="preserve"> КРАЯ</w:t>
      </w:r>
    </w:p>
    <w:p w:rsidR="008A05AA" w:rsidRDefault="008A05AA" w:rsidP="008A05AA">
      <w:pPr>
        <w:jc w:val="center"/>
        <w:rPr>
          <w:b/>
          <w:sz w:val="36"/>
          <w:szCs w:val="36"/>
        </w:rPr>
      </w:pPr>
    </w:p>
    <w:p w:rsidR="008A05AA" w:rsidRDefault="008A05AA" w:rsidP="008A05AA">
      <w:pPr>
        <w:jc w:val="center"/>
        <w:rPr>
          <w:b/>
          <w:sz w:val="36"/>
          <w:szCs w:val="36"/>
        </w:rPr>
      </w:pPr>
    </w:p>
    <w:p w:rsidR="008A05AA" w:rsidRDefault="008A05AA" w:rsidP="008A05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A05AA" w:rsidRDefault="008A05AA" w:rsidP="008A05AA">
      <w:pPr>
        <w:jc w:val="both"/>
        <w:rPr>
          <w:sz w:val="24"/>
        </w:rPr>
      </w:pPr>
    </w:p>
    <w:p w:rsidR="008A05AA" w:rsidRDefault="008A05AA" w:rsidP="008A05AA">
      <w:pPr>
        <w:jc w:val="both"/>
      </w:pPr>
      <w:r>
        <w:t xml:space="preserve">                                 </w:t>
      </w:r>
    </w:p>
    <w:p w:rsidR="008A05AA" w:rsidRDefault="008A05AA" w:rsidP="008A05AA">
      <w:pPr>
        <w:jc w:val="both"/>
        <w:rPr>
          <w:b/>
          <w:sz w:val="28"/>
          <w:szCs w:val="28"/>
        </w:rPr>
      </w:pPr>
    </w:p>
    <w:p w:rsidR="008A05AA" w:rsidRDefault="008A05AA" w:rsidP="008A05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10.07.2024 №   18                                                                          с.  </w:t>
      </w:r>
      <w:r w:rsidR="000C1C32">
        <w:rPr>
          <w:b/>
          <w:sz w:val="28"/>
          <w:szCs w:val="28"/>
        </w:rPr>
        <w:t>Мельниково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</w:t>
      </w:r>
    </w:p>
    <w:p w:rsidR="008A05AA" w:rsidRDefault="008A05AA" w:rsidP="008A05AA">
      <w:pPr>
        <w:jc w:val="both"/>
        <w:rPr>
          <w:sz w:val="28"/>
          <w:szCs w:val="28"/>
        </w:rPr>
      </w:pPr>
    </w:p>
    <w:p w:rsidR="008A05AA" w:rsidRDefault="008A05AA" w:rsidP="008A05AA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8A05AA" w:rsidRDefault="008A05AA" w:rsidP="008A05AA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Об утверждении Правил ремонта и содержания </w:t>
      </w:r>
    </w:p>
    <w:p w:rsidR="008A05AA" w:rsidRDefault="008A05AA" w:rsidP="008A05AA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автомобильных дорог общего пользования</w:t>
      </w:r>
    </w:p>
    <w:p w:rsidR="008A05AA" w:rsidRDefault="008A05AA" w:rsidP="008A05AA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местного значения муниципального образования </w:t>
      </w:r>
    </w:p>
    <w:p w:rsidR="008A05AA" w:rsidRDefault="008A05AA" w:rsidP="008A05AA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сельское поселение Мельниковский сельсовет</w:t>
      </w:r>
    </w:p>
    <w:p w:rsidR="008A05AA" w:rsidRDefault="008A05AA" w:rsidP="008A05AA">
      <w:pPr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Новичихинского района Алтайского края</w:t>
      </w:r>
    </w:p>
    <w:p w:rsidR="008A05AA" w:rsidRDefault="008A05AA" w:rsidP="008A05AA">
      <w:pPr>
        <w:jc w:val="both"/>
        <w:rPr>
          <w:sz w:val="28"/>
          <w:szCs w:val="28"/>
        </w:rPr>
      </w:pP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</w:t>
      </w:r>
      <w:r>
        <w:rPr>
          <w:rFonts w:eastAsia="Calibri"/>
          <w:color w:val="000000"/>
          <w:sz w:val="28"/>
          <w:szCs w:val="28"/>
          <w:lang w:eastAsia="en-US"/>
        </w:rPr>
        <w:br/>
        <w:t>6 октября 2003 года № 131</w:t>
      </w:r>
      <w:r>
        <w:rPr>
          <w:rFonts w:eastAsia="Calibri"/>
          <w:color w:val="000000"/>
          <w:sz w:val="28"/>
          <w:szCs w:val="28"/>
          <w:lang w:eastAsia="en-US"/>
        </w:rPr>
        <w:noBreakHyphen/>
        <w:t xml:space="preserve">ФЗ «Об общих принципах организации местного самоуправления в Российской Федерации», </w:t>
      </w:r>
      <w:r>
        <w:rPr>
          <w:rFonts w:eastAsia="Calibri"/>
          <w:bCs/>
          <w:color w:val="000000"/>
          <w:sz w:val="28"/>
          <w:szCs w:val="28"/>
          <w:lang w:eastAsia="en-US"/>
        </w:rPr>
        <w:t>руководствуясь Уставом муниципального образования сельское поселение  Мельниковский  сельсовет Новичихинского района Алтайского края ПОСТАНОВЛЯЮ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8A05AA" w:rsidRDefault="008A05AA" w:rsidP="008A05AA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8A05AA" w:rsidRDefault="008A05AA" w:rsidP="008A05AA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1. Утвердить Правила ремонта и содержания автомобильных дорог общего пользования местного значения муниципального образования сельское поселение    Мельниковский </w:t>
      </w:r>
      <w:r>
        <w:rPr>
          <w:rFonts w:eastAsia="Calibri"/>
          <w:color w:val="000000"/>
          <w:sz w:val="28"/>
          <w:szCs w:val="28"/>
          <w:lang w:eastAsia="en-US"/>
        </w:rPr>
        <w:t>сельсовет</w:t>
      </w:r>
      <w:r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(прилагается).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2. Настоящее постановление </w:t>
      </w:r>
      <w:r>
        <w:rPr>
          <w:rFonts w:eastAsia="Calibri"/>
          <w:color w:val="000000"/>
          <w:sz w:val="28"/>
          <w:szCs w:val="28"/>
          <w:lang w:eastAsia="en-US"/>
        </w:rPr>
        <w:t>вступает в силу после дня его официального опубликования.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B694B" w:rsidRDefault="006B694B" w:rsidP="008A05A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A05AA" w:rsidRDefault="008A05AA" w:rsidP="008A05AA">
      <w:pPr>
        <w:jc w:val="both"/>
        <w:rPr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Глава  Мельниковского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 сельсовета                                                 И.В. Сергеева</w:t>
      </w:r>
    </w:p>
    <w:p w:rsidR="008A05AA" w:rsidRDefault="008A05AA" w:rsidP="008A05AA">
      <w:pPr>
        <w:suppressAutoHyphens w:val="0"/>
        <w:rPr>
          <w:rFonts w:eastAsia="Calibri"/>
          <w:color w:val="000000"/>
          <w:sz w:val="28"/>
          <w:szCs w:val="28"/>
          <w:lang w:eastAsia="en-US"/>
        </w:rPr>
        <w:sectPr w:rsidR="008A05AA" w:rsidSect="008A05AA">
          <w:pgSz w:w="11906" w:h="16838"/>
          <w:pgMar w:top="1134" w:right="567" w:bottom="1134" w:left="1701" w:header="709" w:footer="0" w:gutter="0"/>
          <w:cols w:space="720"/>
          <w:formProt w:val="0"/>
        </w:sectPr>
      </w:pP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5073"/>
        <w:gridCol w:w="4503"/>
      </w:tblGrid>
      <w:tr w:rsidR="008A05AA" w:rsidTr="008A05AA">
        <w:tc>
          <w:tcPr>
            <w:tcW w:w="5069" w:type="dxa"/>
          </w:tcPr>
          <w:p w:rsidR="008A05AA" w:rsidRDefault="008A05AA" w:rsidP="006B694B">
            <w:pPr>
              <w:widowControl w:val="0"/>
              <w:jc w:val="right"/>
              <w:rPr>
                <w:rFonts w:eastAsia="Calibri"/>
                <w:cap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:rsidR="008A05AA" w:rsidRDefault="008A05AA" w:rsidP="006B694B">
            <w:pPr>
              <w:widowControl w:val="0"/>
              <w:jc w:val="right"/>
              <w:rPr>
                <w:rFonts w:eastAsia="Calibri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aps/>
                <w:color w:val="000000"/>
                <w:sz w:val="28"/>
                <w:szCs w:val="28"/>
                <w:lang w:eastAsia="en-US"/>
              </w:rPr>
              <w:t>УтвержденЫ</w:t>
            </w:r>
          </w:p>
          <w:p w:rsidR="008A05AA" w:rsidRDefault="008A05AA" w:rsidP="006B694B">
            <w:pPr>
              <w:widowControl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постановлением Администрации </w:t>
            </w:r>
            <w:r w:rsidR="006B694B">
              <w:rPr>
                <w:rFonts w:eastAsia="Calibri"/>
                <w:color w:val="000000"/>
                <w:sz w:val="28"/>
                <w:szCs w:val="28"/>
                <w:lang w:eastAsia="en-US"/>
              </w:rPr>
              <w:t>Мельниковского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сельсовета</w:t>
            </w:r>
          </w:p>
          <w:p w:rsidR="008A05AA" w:rsidRDefault="006B694B" w:rsidP="006B694B">
            <w:pPr>
              <w:widowControl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№ 18 от 10.07.2024 года</w:t>
            </w:r>
          </w:p>
        </w:tc>
      </w:tr>
    </w:tbl>
    <w:p w:rsidR="008A05AA" w:rsidRDefault="008A05AA" w:rsidP="006B694B">
      <w:pPr>
        <w:jc w:val="right"/>
        <w:rPr>
          <w:rFonts w:eastAsia="Calibri"/>
          <w:i/>
          <w:caps/>
          <w:color w:val="000000"/>
          <w:sz w:val="28"/>
          <w:szCs w:val="28"/>
          <w:lang w:eastAsia="en-US"/>
        </w:rPr>
      </w:pPr>
    </w:p>
    <w:p w:rsidR="008A05AA" w:rsidRDefault="008A05AA" w:rsidP="008A05AA">
      <w:pPr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</w:p>
    <w:p w:rsidR="008A05AA" w:rsidRPr="006B694B" w:rsidRDefault="008A05AA" w:rsidP="008A05AA">
      <w:pPr>
        <w:jc w:val="center"/>
        <w:rPr>
          <w:rFonts w:eastAsia="Calibri"/>
          <w:caps/>
          <w:color w:val="000000"/>
          <w:sz w:val="28"/>
          <w:szCs w:val="28"/>
          <w:lang w:eastAsia="en-US"/>
        </w:rPr>
      </w:pPr>
      <w:r w:rsidRPr="006B694B">
        <w:rPr>
          <w:rFonts w:eastAsia="Calibri"/>
          <w:caps/>
          <w:color w:val="000000"/>
          <w:sz w:val="28"/>
          <w:szCs w:val="28"/>
          <w:lang w:eastAsia="en-US"/>
        </w:rPr>
        <w:t>ПравилА</w:t>
      </w:r>
    </w:p>
    <w:p w:rsidR="008A05AA" w:rsidRPr="006B694B" w:rsidRDefault="008A05AA" w:rsidP="008A05AA">
      <w:pPr>
        <w:jc w:val="center"/>
        <w:rPr>
          <w:rFonts w:eastAsia="Calibri"/>
          <w:caps/>
          <w:color w:val="000000"/>
          <w:sz w:val="28"/>
          <w:szCs w:val="28"/>
          <w:lang w:eastAsia="en-US"/>
        </w:rPr>
      </w:pPr>
      <w:r w:rsidRPr="006B694B">
        <w:rPr>
          <w:rFonts w:eastAsia="Calibri"/>
          <w:caps/>
          <w:color w:val="000000"/>
          <w:sz w:val="28"/>
          <w:szCs w:val="28"/>
          <w:lang w:eastAsia="en-US"/>
        </w:rPr>
        <w:t>ремонта и содержания автомобильных дорог</w:t>
      </w:r>
    </w:p>
    <w:p w:rsidR="008A05AA" w:rsidRPr="006B694B" w:rsidRDefault="008A05AA" w:rsidP="008A05AA">
      <w:pPr>
        <w:jc w:val="center"/>
        <w:rPr>
          <w:rFonts w:eastAsia="Calibri"/>
          <w:caps/>
          <w:color w:val="000000"/>
          <w:sz w:val="28"/>
          <w:szCs w:val="28"/>
          <w:lang w:eastAsia="en-US"/>
        </w:rPr>
      </w:pPr>
      <w:r w:rsidRPr="006B694B">
        <w:rPr>
          <w:rFonts w:eastAsia="Calibri"/>
          <w:caps/>
          <w:color w:val="000000"/>
          <w:sz w:val="28"/>
          <w:szCs w:val="28"/>
          <w:lang w:eastAsia="en-US"/>
        </w:rPr>
        <w:t>общего пользования местного значения муниципального образования сельско</w:t>
      </w:r>
      <w:r w:rsidR="006B694B" w:rsidRPr="006B694B">
        <w:rPr>
          <w:rFonts w:eastAsia="Calibri"/>
          <w:caps/>
          <w:color w:val="000000"/>
          <w:sz w:val="28"/>
          <w:szCs w:val="28"/>
          <w:lang w:eastAsia="en-US"/>
        </w:rPr>
        <w:t>е</w:t>
      </w:r>
      <w:r w:rsidRPr="006B694B">
        <w:rPr>
          <w:rFonts w:eastAsia="Calibri"/>
          <w:caps/>
          <w:color w:val="000000"/>
          <w:sz w:val="28"/>
          <w:szCs w:val="28"/>
          <w:lang w:eastAsia="en-US"/>
        </w:rPr>
        <w:t xml:space="preserve"> поселени</w:t>
      </w:r>
      <w:r w:rsidR="006B694B" w:rsidRPr="006B694B">
        <w:rPr>
          <w:rFonts w:eastAsia="Calibri"/>
          <w:caps/>
          <w:color w:val="000000"/>
          <w:sz w:val="28"/>
          <w:szCs w:val="28"/>
          <w:lang w:eastAsia="en-US"/>
        </w:rPr>
        <w:t>е</w:t>
      </w:r>
      <w:r w:rsidRPr="006B694B">
        <w:rPr>
          <w:rFonts w:eastAsia="Calibri"/>
          <w:caps/>
          <w:color w:val="000000"/>
          <w:sz w:val="28"/>
          <w:szCs w:val="28"/>
          <w:lang w:eastAsia="en-US"/>
        </w:rPr>
        <w:t xml:space="preserve"> </w:t>
      </w:r>
      <w:r w:rsidR="006B694B" w:rsidRPr="006B694B">
        <w:rPr>
          <w:rFonts w:eastAsia="Calibri"/>
          <w:caps/>
          <w:color w:val="000000"/>
          <w:sz w:val="28"/>
          <w:szCs w:val="28"/>
          <w:lang w:eastAsia="en-US"/>
        </w:rPr>
        <w:t xml:space="preserve">МЕЛЬНИКОВСКИЙ </w:t>
      </w:r>
      <w:r w:rsidRPr="006B694B">
        <w:rPr>
          <w:rFonts w:eastAsia="Calibri"/>
          <w:caps/>
          <w:color w:val="000000"/>
          <w:sz w:val="28"/>
          <w:szCs w:val="28"/>
          <w:lang w:eastAsia="en-US"/>
        </w:rPr>
        <w:t xml:space="preserve">  </w:t>
      </w:r>
      <w:proofErr w:type="gramStart"/>
      <w:r w:rsidRPr="006B694B">
        <w:rPr>
          <w:rFonts w:eastAsia="Calibri"/>
          <w:caps/>
          <w:color w:val="000000"/>
          <w:sz w:val="28"/>
          <w:szCs w:val="28"/>
          <w:lang w:eastAsia="en-US"/>
        </w:rPr>
        <w:t>СЕЛЬСОВЕТ</w:t>
      </w:r>
      <w:r w:rsidR="006B694B">
        <w:rPr>
          <w:rFonts w:eastAsia="Calibri"/>
          <w:caps/>
          <w:color w:val="000000"/>
          <w:sz w:val="28"/>
          <w:szCs w:val="28"/>
          <w:lang w:eastAsia="en-US"/>
        </w:rPr>
        <w:t xml:space="preserve">  </w:t>
      </w:r>
      <w:r w:rsidRPr="006B694B">
        <w:rPr>
          <w:rFonts w:eastAsia="Calibri"/>
          <w:caps/>
          <w:color w:val="000000"/>
          <w:sz w:val="28"/>
          <w:szCs w:val="28"/>
          <w:lang w:eastAsia="en-US"/>
        </w:rPr>
        <w:t>новичихинского</w:t>
      </w:r>
      <w:proofErr w:type="gramEnd"/>
      <w:r w:rsidRPr="006B694B">
        <w:rPr>
          <w:rFonts w:eastAsia="Calibri"/>
          <w:caps/>
          <w:color w:val="000000"/>
          <w:sz w:val="28"/>
          <w:szCs w:val="28"/>
          <w:lang w:eastAsia="en-US"/>
        </w:rPr>
        <w:t xml:space="preserve"> района алтайского края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Настоящие Правила определяют порядок ремонта и содержания автомобильных дорог общего пользования местного значения </w:t>
      </w:r>
      <w:r>
        <w:rPr>
          <w:rFonts w:eastAsia="Calibri"/>
          <w:bCs/>
          <w:color w:val="000000"/>
          <w:sz w:val="28"/>
          <w:szCs w:val="28"/>
          <w:lang w:eastAsia="en-US"/>
        </w:rPr>
        <w:t>муниципального образования сельско</w:t>
      </w:r>
      <w:r w:rsidR="006B694B">
        <w:rPr>
          <w:rFonts w:eastAsia="Calibri"/>
          <w:bCs/>
          <w:color w:val="000000"/>
          <w:sz w:val="28"/>
          <w:szCs w:val="28"/>
          <w:lang w:eastAsia="en-US"/>
        </w:rPr>
        <w:t>е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поселени</w:t>
      </w:r>
      <w:r w:rsidR="006B694B">
        <w:rPr>
          <w:rFonts w:eastAsia="Calibri"/>
          <w:bCs/>
          <w:color w:val="000000"/>
          <w:sz w:val="28"/>
          <w:szCs w:val="28"/>
          <w:lang w:eastAsia="en-US"/>
        </w:rPr>
        <w:t xml:space="preserve">е </w:t>
      </w:r>
      <w:proofErr w:type="gramStart"/>
      <w:r w:rsidR="006B694B">
        <w:rPr>
          <w:rFonts w:eastAsia="Calibri"/>
          <w:bCs/>
          <w:color w:val="000000"/>
          <w:sz w:val="28"/>
          <w:szCs w:val="28"/>
          <w:lang w:eastAsia="en-US"/>
        </w:rPr>
        <w:t xml:space="preserve">Мельниковский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Новичихинского района Алтайского края (далее – автомобильные дороги).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Федеральным законом от 8 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8A05AA" w:rsidRDefault="008A05AA" w:rsidP="008A05AA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 Организация работ по ремонту автомобильных дорог и работ по содержанию автомобильных дорог осуществляется Администрацией </w:t>
      </w:r>
      <w:proofErr w:type="gramStart"/>
      <w:r w:rsidR="006B694B">
        <w:rPr>
          <w:rFonts w:eastAsia="Calibri"/>
          <w:color w:val="000000"/>
          <w:sz w:val="28"/>
          <w:szCs w:val="28"/>
          <w:lang w:eastAsia="en-US"/>
        </w:rPr>
        <w:t>Мельниковского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 сельсовета</w:t>
      </w:r>
      <w:proofErr w:type="gramEnd"/>
      <w:r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(далее – уполномоченный орган).</w:t>
      </w:r>
    </w:p>
    <w:p w:rsidR="008A05AA" w:rsidRDefault="008A05AA" w:rsidP="008A05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Выполнение работ по ремонту автомобильных дорог и работ по содержанию автомобильных дорог осуществляют юридические лица и (или) индивидуальные предприниматели (далее – подрядная организация), с которыми Администрация </w:t>
      </w:r>
      <w:r w:rsidR="00A450D2">
        <w:rPr>
          <w:rFonts w:eastAsia="Calibri"/>
          <w:color w:val="000000"/>
          <w:sz w:val="28"/>
          <w:szCs w:val="28"/>
          <w:lang w:eastAsia="en-US"/>
        </w:rPr>
        <w:t>Мельниковского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сельсовета (далее – Администрация) в соответствии с Федеральным законом от 5 апреля 2013 года № 44-ФЗ «О контрактной системе в сфере закупок товаров, работ, услуг для обеспечения государственных и муниципальных </w:t>
      </w:r>
      <w:r>
        <w:rPr>
          <w:rFonts w:eastAsia="Calibri"/>
          <w:sz w:val="28"/>
          <w:szCs w:val="28"/>
          <w:lang w:eastAsia="en-US"/>
        </w:rPr>
        <w:t>нужд» заключила муниципальный контракт на выполнение соответствующих работ (далее – муниципальный контракт).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 Организация и проведение работ по ремонту автомобильных дорог включают в себя следующие мероприятия: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оценка технического состояния автомобильных дорог;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2) разработка сметных расчетов стоимости работ по ремонту автомобильных дорог на основании дефектных ведомостей (далее – сметные расчеты по ремонту);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3) проведение работ по ремонту автомобильных дорог;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4) приемка работ по ремонту автомобильных дорог.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 Организация и проведение работ по содержанию автомобильных дорог включают в себя следующие мероприятия: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разработка сметных расчетов стоимости работ (оказания услуг) по содержанию автомобильных дорог (далее –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проведение работ по содержанию автомобильных дорог;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3) приемка работ по содержанию автомобильных дорог.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8. Оценка технического состояния автомобильных дорог проводится уполномоченным органом не реже одного раза в год на основании распоряжения Администрации.  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9. Оценка технического состояния автомобильных дорог проводится в порядке, установленном Приказом Министерством транспорта Российской Федерации от 7 августа 2020 года № 288 «О порядке проведения оценки технического состояния автомобильных дорог».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10. По результатам оценки технического состояния автомобильных дорог не позднее окончания срока ее проведения, установленного в распоряжении Администрации, указанном в пункте 8 настоящих Правил, уполномоченный орган составляет дефектные ведомости автомобильных дорог и устанавливает степень соответствия их транспортно-эксплуатационных характеристик требованиям технических регламентов.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11.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разрабатывает и утверждает план подготовки сметных расчетов по ремонту (сметных расчетов по содержанию).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12. Разработка сметных расчетов по ремонту (сметных расчетов по содержанию) осуществляется в сроки, установленные планом подготовки сметных расчетов по ремонту (сметных расчетов по содержанию), уполномоченным органом или на основании муниципального контракта юридическим лицом или индивидуальным предпринимателем. 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13. Сметные расчеты по ремонту (сметные расчеты по содержанию) разрабатываются на основании дефектных ведомостей с учетом Классификации работ по капитальному ремонту, ремонту и содержанию автомобильных дорог, утвержденных Приказом Министерства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транспорта  Российской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Федерации от 16 ноября 2012 года № 402, а также  </w:t>
      </w:r>
      <w:r>
        <w:rPr>
          <w:rFonts w:eastAsia="Calibri"/>
          <w:color w:val="000000"/>
          <w:sz w:val="28"/>
          <w:szCs w:val="28"/>
          <w:lang w:eastAsia="en-US"/>
        </w:rPr>
        <w:softHyphen/>
      </w:r>
      <w:r>
        <w:rPr>
          <w:rFonts w:eastAsia="Calibri"/>
          <w:color w:val="000000"/>
          <w:sz w:val="28"/>
          <w:szCs w:val="28"/>
          <w:lang w:eastAsia="en-US"/>
        </w:rPr>
        <w:softHyphen/>
      </w:r>
      <w:r>
        <w:rPr>
          <w:rFonts w:eastAsia="Calibri"/>
          <w:color w:val="000000"/>
          <w:sz w:val="28"/>
          <w:szCs w:val="28"/>
          <w:lang w:eastAsia="en-US"/>
        </w:rPr>
        <w:softHyphen/>
      </w:r>
      <w:r>
        <w:rPr>
          <w:rFonts w:eastAsia="Calibri"/>
          <w:color w:val="000000"/>
          <w:sz w:val="28"/>
          <w:szCs w:val="28"/>
          <w:lang w:eastAsia="en-US"/>
        </w:rPr>
        <w:softHyphen/>
      </w:r>
      <w:r>
        <w:rPr>
          <w:rFonts w:eastAsia="Calibri"/>
          <w:color w:val="000000"/>
          <w:sz w:val="28"/>
          <w:szCs w:val="28"/>
          <w:lang w:eastAsia="en-US"/>
        </w:rPr>
        <w:softHyphen/>
      </w:r>
      <w:r>
        <w:rPr>
          <w:rFonts w:eastAsia="Calibri"/>
          <w:color w:val="000000"/>
          <w:sz w:val="28"/>
          <w:szCs w:val="28"/>
          <w:lang w:eastAsia="en-US"/>
        </w:rPr>
        <w:softHyphen/>
      </w:r>
      <w:r>
        <w:rPr>
          <w:rFonts w:eastAsia="Calibri"/>
          <w:color w:val="000000"/>
          <w:sz w:val="28"/>
          <w:szCs w:val="28"/>
          <w:lang w:eastAsia="en-US"/>
        </w:rPr>
        <w:softHyphen/>
      </w:r>
      <w:r>
        <w:rPr>
          <w:rFonts w:eastAsia="Calibri"/>
          <w:color w:val="000000"/>
          <w:sz w:val="28"/>
          <w:szCs w:val="28"/>
          <w:lang w:eastAsia="en-US"/>
        </w:rPr>
        <w:softHyphen/>
      </w:r>
      <w:r>
        <w:rPr>
          <w:rFonts w:eastAsia="Calibri"/>
          <w:color w:val="000000"/>
          <w:sz w:val="28"/>
          <w:szCs w:val="28"/>
          <w:lang w:eastAsia="en-US"/>
        </w:rPr>
        <w:softHyphen/>
      </w:r>
      <w:r>
        <w:rPr>
          <w:rFonts w:eastAsia="Calibri"/>
          <w:color w:val="000000"/>
          <w:sz w:val="28"/>
          <w:szCs w:val="28"/>
          <w:lang w:eastAsia="en-US"/>
        </w:rPr>
        <w:softHyphen/>
      </w:r>
      <w:r>
        <w:rPr>
          <w:rFonts w:eastAsia="Calibri"/>
          <w:color w:val="000000"/>
          <w:sz w:val="28"/>
          <w:szCs w:val="28"/>
          <w:lang w:eastAsia="en-US"/>
        </w:rPr>
        <w:softHyphen/>
      </w:r>
      <w: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соглашением о передаче части полномочий Администрации муниципального образования Новичихинский район.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14. При разработке сметных расчетов по содержанию должны учитываться следующие приоритеты: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15. Сметные расчеты по ремонту (сметные расчеты по содержанию) утверждаются правовым актом Администрации.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16. Утвержденные Администрацией сметные расчеты по ремонту (сметные расчеты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дорог, а также используются при формировании обоснований на заключение муниципальных контрактов.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Ежегодные программы (объемы) проведения работ по ремонту автомобильных дорог и работ по содержанию автомобильных дорог разрабатываются уполномоченным органом и утверждаются правовым актом Администрации не позднее 31 декабря календарного года, предшествующего плановому году.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17. Подрядная организация при организации и проведении работ по ремонту автомобильных дорог:</w:t>
      </w:r>
    </w:p>
    <w:p w:rsidR="008A05AA" w:rsidRDefault="008A05AA" w:rsidP="008A05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1) в случае принятия в порядке установленном действующим законодательством Администрацией решения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  временном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ограничении или прекращении движения на автомобильной дороге обеспечивает временные ограничения или прекращение движения посредством установки соответствующих дорожных знаков или иными техническими средствами организации дорожного движения, а также </w:t>
      </w:r>
      <w:r>
        <w:rPr>
          <w:rFonts w:eastAsia="Calibri"/>
          <w:sz w:val="28"/>
          <w:szCs w:val="28"/>
          <w:lang w:eastAsia="en-US"/>
        </w:rPr>
        <w:t>распорядительно-регулировочными действиями;</w:t>
      </w:r>
    </w:p>
    <w:p w:rsidR="008A05AA" w:rsidRDefault="008A05AA" w:rsidP="008A05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осуществляет ремонт автомобильных дорого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ремонту,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условиями муниципального контракта </w:t>
      </w:r>
      <w:r>
        <w:rPr>
          <w:rFonts w:eastAsia="Calibri"/>
          <w:sz w:val="28"/>
          <w:szCs w:val="28"/>
          <w:lang w:eastAsia="en-US"/>
        </w:rPr>
        <w:t>и требованиями технических регламентов;</w:t>
      </w:r>
    </w:p>
    <w:p w:rsidR="008A05AA" w:rsidRDefault="008A05AA" w:rsidP="008A05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принимает </w:t>
      </w:r>
      <w:proofErr w:type="gramStart"/>
      <w:r>
        <w:rPr>
          <w:rFonts w:eastAsia="Calibri"/>
          <w:sz w:val="28"/>
          <w:szCs w:val="28"/>
          <w:lang w:eastAsia="en-US"/>
        </w:rPr>
        <w:t>необходимые  меры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для обеспечения безопасности дорожного движения;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>
        <w:rPr>
          <w:rFonts w:eastAsia="Calibri"/>
          <w:color w:val="000000"/>
          <w:sz w:val="28"/>
          <w:szCs w:val="28"/>
          <w:lang w:eastAsia="en-US"/>
        </w:rPr>
        <w:t>выполняет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18. Уполномоченный орган при организации и проведении работ по ремонту автомобильных работ: 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1) передает участок автомобильной дороги, подлежащий ремонту, по акту приема-передачи соответствующей подрядной организации;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информирует пользователей автомобильных дорог о сроках ремонта автомобильных дорог и возможных путях объезда.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19. При организации и проведении работ по содержанию автомобильных дорог подрядная организация: 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осуществляет выполнение работ по содержанию автомобильных дорог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содержанию, условиями муниципального контракта и требованиями технических регламентов;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в приоритетном порядке выполняет работы, направленные на обеспечение безопасности дорожного движения;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3) при возникновении на автомобильной дороге препятствий для движения транспортных средств в результате обстоятельств непреодолимой силы обеспечивает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20.  Приемка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результатов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выполненных подрядными организациями работ по ремонту автомобильных дорог и (или) работ по содержанию автомобильных дорог осуществляется Администрацией в соответствии с условиями заключенного муниципального контракта.</w:t>
      </w:r>
    </w:p>
    <w:p w:rsidR="008A05AA" w:rsidRDefault="008A05AA" w:rsidP="008A05AA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8A05AA" w:rsidRDefault="008A05AA" w:rsidP="008A05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A05AA" w:rsidRDefault="008A05AA" w:rsidP="008A05AA">
      <w:pPr>
        <w:keepNext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8A05AA" w:rsidRDefault="008A05AA" w:rsidP="008A05A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05AA" w:rsidRDefault="008A05AA" w:rsidP="008A05AA">
      <w:pPr>
        <w:jc w:val="both"/>
        <w:rPr>
          <w:sz w:val="28"/>
          <w:szCs w:val="28"/>
        </w:rPr>
      </w:pPr>
    </w:p>
    <w:p w:rsidR="008A05AA" w:rsidRDefault="008A05AA" w:rsidP="008A05AA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8A05AA" w:rsidRDefault="008A05AA" w:rsidP="008A05A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7B3F1A" w:rsidRDefault="000C1C32"/>
    <w:sectPr w:rsidR="007B3F1A" w:rsidSect="008A05AA">
      <w:pgSz w:w="11906" w:h="16838"/>
      <w:pgMar w:top="1134" w:right="567" w:bottom="1134" w:left="1701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26"/>
    <w:rsid w:val="000C1C32"/>
    <w:rsid w:val="00257D74"/>
    <w:rsid w:val="00664026"/>
    <w:rsid w:val="006B694B"/>
    <w:rsid w:val="008A05AA"/>
    <w:rsid w:val="00A450D2"/>
    <w:rsid w:val="00B82D22"/>
    <w:rsid w:val="00B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4F94E-D206-4AC8-941B-A3A746F2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8A05A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0C1C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2024-07-22T03:49:00Z</cp:lastPrinted>
  <dcterms:created xsi:type="dcterms:W3CDTF">2024-07-19T07:47:00Z</dcterms:created>
  <dcterms:modified xsi:type="dcterms:W3CDTF">2024-07-22T03:56:00Z</dcterms:modified>
</cp:coreProperties>
</file>