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E1" w:rsidRPr="00EA0374" w:rsidRDefault="00D403E1" w:rsidP="00D403E1">
      <w:pPr>
        <w:jc w:val="center"/>
        <w:rPr>
          <w:b/>
          <w:sz w:val="32"/>
          <w:szCs w:val="32"/>
        </w:rPr>
      </w:pPr>
      <w:r w:rsidRPr="00EA0374">
        <w:rPr>
          <w:b/>
          <w:sz w:val="32"/>
          <w:szCs w:val="32"/>
        </w:rPr>
        <w:t>РОССИЙСКАЯ ФЕДЕРАЦИЯ</w:t>
      </w:r>
    </w:p>
    <w:p w:rsidR="00D403E1" w:rsidRPr="00EA0374" w:rsidRDefault="00D403E1" w:rsidP="00D403E1">
      <w:pPr>
        <w:jc w:val="center"/>
        <w:rPr>
          <w:b/>
          <w:sz w:val="32"/>
          <w:szCs w:val="32"/>
        </w:rPr>
      </w:pPr>
      <w:r w:rsidRPr="00EA0374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МЕЛЬНИКОВСКОГО С</w:t>
      </w:r>
      <w:r w:rsidRPr="00EA0374">
        <w:rPr>
          <w:b/>
          <w:sz w:val="32"/>
          <w:szCs w:val="32"/>
        </w:rPr>
        <w:t xml:space="preserve">ЕЛЬСОВЕТА </w:t>
      </w:r>
    </w:p>
    <w:p w:rsidR="00D403E1" w:rsidRPr="00EA0374" w:rsidRDefault="00D403E1" w:rsidP="00D403E1">
      <w:pPr>
        <w:jc w:val="center"/>
        <w:rPr>
          <w:b/>
          <w:sz w:val="32"/>
          <w:szCs w:val="32"/>
        </w:rPr>
      </w:pPr>
      <w:r w:rsidRPr="00EA0374">
        <w:rPr>
          <w:b/>
          <w:sz w:val="32"/>
          <w:szCs w:val="32"/>
        </w:rPr>
        <w:t>НОВИЧИХИНСКОГО РАЙОНА АЛТАЙСКОГО КРАЯ</w:t>
      </w:r>
    </w:p>
    <w:p w:rsidR="00D403E1" w:rsidRPr="00EA0374" w:rsidRDefault="00D403E1" w:rsidP="00D403E1">
      <w:pPr>
        <w:tabs>
          <w:tab w:val="left" w:pos="2320"/>
        </w:tabs>
        <w:rPr>
          <w:sz w:val="28"/>
          <w:szCs w:val="28"/>
        </w:rPr>
      </w:pPr>
    </w:p>
    <w:p w:rsidR="00D403E1" w:rsidRPr="005C5E7E" w:rsidRDefault="00D403E1" w:rsidP="00D403E1">
      <w:pPr>
        <w:jc w:val="center"/>
        <w:rPr>
          <w:b/>
          <w:sz w:val="28"/>
          <w:szCs w:val="28"/>
        </w:rPr>
      </w:pPr>
    </w:p>
    <w:p w:rsidR="00D403E1" w:rsidRPr="005C5E7E" w:rsidRDefault="00D403E1" w:rsidP="00D403E1">
      <w:pPr>
        <w:jc w:val="center"/>
        <w:rPr>
          <w:b/>
          <w:sz w:val="28"/>
          <w:szCs w:val="28"/>
        </w:rPr>
      </w:pPr>
    </w:p>
    <w:p w:rsidR="00D403E1" w:rsidRPr="005C5E7E" w:rsidRDefault="00D403E1" w:rsidP="00D403E1">
      <w:pPr>
        <w:jc w:val="center"/>
        <w:rPr>
          <w:b/>
          <w:sz w:val="36"/>
          <w:szCs w:val="36"/>
        </w:rPr>
      </w:pPr>
      <w:r w:rsidRPr="005C5E7E">
        <w:rPr>
          <w:b/>
          <w:sz w:val="36"/>
          <w:szCs w:val="36"/>
        </w:rPr>
        <w:t>ПОСТАНОВЛЕНИЕ</w:t>
      </w:r>
    </w:p>
    <w:p w:rsidR="00D403E1" w:rsidRPr="005C5E7E" w:rsidRDefault="00D403E1" w:rsidP="00D403E1">
      <w:pPr>
        <w:jc w:val="center"/>
        <w:rPr>
          <w:b/>
          <w:sz w:val="28"/>
          <w:szCs w:val="28"/>
        </w:rPr>
      </w:pPr>
    </w:p>
    <w:p w:rsidR="00D403E1" w:rsidRPr="005C5E7E" w:rsidRDefault="00D403E1" w:rsidP="00D403E1">
      <w:pPr>
        <w:jc w:val="center"/>
        <w:rPr>
          <w:b/>
          <w:sz w:val="28"/>
          <w:szCs w:val="28"/>
        </w:rPr>
      </w:pPr>
    </w:p>
    <w:p w:rsidR="00D403E1" w:rsidRPr="005C5E7E" w:rsidRDefault="00D403E1" w:rsidP="00D40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5C5E7E">
        <w:rPr>
          <w:b/>
          <w:sz w:val="28"/>
          <w:szCs w:val="28"/>
        </w:rPr>
        <w:t>11.202</w:t>
      </w:r>
      <w:r>
        <w:rPr>
          <w:b/>
          <w:sz w:val="28"/>
          <w:szCs w:val="28"/>
        </w:rPr>
        <w:t>4        №</w:t>
      </w:r>
      <w:r w:rsidRPr="005C5E7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39</w:t>
      </w:r>
      <w:r w:rsidRPr="005C5E7E">
        <w:rPr>
          <w:b/>
          <w:sz w:val="28"/>
          <w:szCs w:val="28"/>
        </w:rPr>
        <w:t xml:space="preserve">                                               </w:t>
      </w:r>
      <w:r w:rsidR="00EC4D4E">
        <w:rPr>
          <w:b/>
          <w:sz w:val="28"/>
          <w:szCs w:val="28"/>
        </w:rPr>
        <w:t xml:space="preserve">  </w:t>
      </w:r>
      <w:r w:rsidRPr="005C5E7E">
        <w:rPr>
          <w:b/>
          <w:sz w:val="28"/>
          <w:szCs w:val="28"/>
        </w:rPr>
        <w:t xml:space="preserve">                        с. </w:t>
      </w:r>
      <w:r w:rsidR="00EC4D4E">
        <w:rPr>
          <w:b/>
          <w:sz w:val="28"/>
          <w:szCs w:val="28"/>
        </w:rPr>
        <w:t xml:space="preserve"> Мельниково</w:t>
      </w:r>
    </w:p>
    <w:p w:rsidR="00D403E1" w:rsidRPr="005C5E7E" w:rsidRDefault="00D403E1" w:rsidP="00D403E1">
      <w:pPr>
        <w:jc w:val="both"/>
        <w:rPr>
          <w:b/>
          <w:sz w:val="28"/>
          <w:szCs w:val="28"/>
        </w:rPr>
      </w:pPr>
    </w:p>
    <w:p w:rsidR="00D403E1" w:rsidRPr="001E55D1" w:rsidRDefault="00D403E1" w:rsidP="00D403E1">
      <w:pPr>
        <w:pStyle w:val="a4"/>
        <w:ind w:right="5101"/>
        <w:jc w:val="both"/>
        <w:rPr>
          <w:b w:val="0"/>
          <w:sz w:val="28"/>
          <w:szCs w:val="28"/>
        </w:rPr>
      </w:pPr>
      <w:r w:rsidRPr="005C5E7E">
        <w:rPr>
          <w:b w:val="0"/>
          <w:sz w:val="28"/>
          <w:szCs w:val="28"/>
        </w:rPr>
        <w:t xml:space="preserve">Об основных направлениях бюджетной и налоговой политики </w:t>
      </w:r>
      <w:r>
        <w:rPr>
          <w:b w:val="0"/>
          <w:sz w:val="28"/>
          <w:szCs w:val="28"/>
        </w:rPr>
        <w:t xml:space="preserve">Администрации Мельниковского сельсовета </w:t>
      </w:r>
      <w:r w:rsidRPr="005C5E7E">
        <w:rPr>
          <w:b w:val="0"/>
          <w:sz w:val="28"/>
          <w:szCs w:val="28"/>
        </w:rPr>
        <w:t xml:space="preserve">Новичихинского </w:t>
      </w:r>
      <w:proofErr w:type="gramStart"/>
      <w:r w:rsidRPr="005C5E7E">
        <w:rPr>
          <w:b w:val="0"/>
          <w:sz w:val="28"/>
          <w:szCs w:val="28"/>
        </w:rPr>
        <w:t xml:space="preserve">района </w:t>
      </w:r>
      <w:r>
        <w:rPr>
          <w:b w:val="0"/>
          <w:sz w:val="28"/>
          <w:szCs w:val="28"/>
        </w:rPr>
        <w:t xml:space="preserve"> Алтайского</w:t>
      </w:r>
      <w:proofErr w:type="gramEnd"/>
      <w:r>
        <w:rPr>
          <w:b w:val="0"/>
          <w:sz w:val="28"/>
          <w:szCs w:val="28"/>
        </w:rPr>
        <w:t xml:space="preserve"> края </w:t>
      </w:r>
      <w:r w:rsidRPr="005C5E7E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5</w:t>
      </w:r>
      <w:r w:rsidRPr="005C5E7E">
        <w:rPr>
          <w:b w:val="0"/>
          <w:sz w:val="28"/>
          <w:szCs w:val="28"/>
        </w:rPr>
        <w:t xml:space="preserve"> </w:t>
      </w:r>
      <w:r w:rsidRPr="001E55D1">
        <w:rPr>
          <w:b w:val="0"/>
          <w:sz w:val="28"/>
          <w:szCs w:val="28"/>
        </w:rPr>
        <w:t>год</w:t>
      </w:r>
      <w:r w:rsidRPr="001E55D1">
        <w:rPr>
          <w:rFonts w:ascii="PT Astra Serif" w:hAnsi="PT Astra Serif"/>
          <w:b w:val="0"/>
          <w:sz w:val="28"/>
          <w:szCs w:val="28"/>
        </w:rPr>
        <w:t xml:space="preserve"> и на плановый период 2026 и 2027 годов</w:t>
      </w:r>
    </w:p>
    <w:p w:rsidR="00D403E1" w:rsidRPr="005C5E7E" w:rsidRDefault="00D403E1" w:rsidP="00D403E1">
      <w:pPr>
        <w:pStyle w:val="a4"/>
        <w:ind w:firstLine="567"/>
        <w:jc w:val="both"/>
        <w:rPr>
          <w:b w:val="0"/>
          <w:sz w:val="28"/>
          <w:szCs w:val="28"/>
        </w:rPr>
      </w:pPr>
    </w:p>
    <w:p w:rsidR="00D403E1" w:rsidRPr="005C5E7E" w:rsidRDefault="00D403E1" w:rsidP="00D403E1">
      <w:pPr>
        <w:pStyle w:val="a4"/>
        <w:ind w:firstLine="567"/>
        <w:jc w:val="both"/>
        <w:rPr>
          <w:b w:val="0"/>
          <w:sz w:val="28"/>
          <w:szCs w:val="28"/>
        </w:rPr>
      </w:pPr>
    </w:p>
    <w:p w:rsidR="00D403E1" w:rsidRPr="005C5E7E" w:rsidRDefault="00D403E1" w:rsidP="00D403E1">
      <w:pPr>
        <w:pStyle w:val="a4"/>
        <w:ind w:firstLine="567"/>
        <w:jc w:val="both"/>
        <w:rPr>
          <w:b w:val="0"/>
          <w:sz w:val="28"/>
          <w:szCs w:val="28"/>
        </w:rPr>
      </w:pPr>
      <w:proofErr w:type="gramStart"/>
      <w:r w:rsidRPr="00A46D5A">
        <w:rPr>
          <w:b w:val="0"/>
          <w:sz w:val="28"/>
          <w:szCs w:val="28"/>
        </w:rPr>
        <w:t>В  соответствии</w:t>
      </w:r>
      <w:proofErr w:type="gramEnd"/>
      <w:r w:rsidRPr="00A46D5A">
        <w:rPr>
          <w:rStyle w:val="a3"/>
          <w:sz w:val="28"/>
          <w:szCs w:val="28"/>
        </w:rPr>
        <w:t xml:space="preserve"> со статьей 172  Бюджетного кодекса Российской Федерации, </w:t>
      </w:r>
      <w:r w:rsidRPr="00A46D5A">
        <w:rPr>
          <w:b w:val="0"/>
          <w:sz w:val="28"/>
          <w:szCs w:val="28"/>
        </w:rPr>
        <w:t xml:space="preserve">Решением Собрания депутатов </w:t>
      </w:r>
      <w:r>
        <w:rPr>
          <w:b w:val="0"/>
          <w:sz w:val="28"/>
          <w:szCs w:val="28"/>
        </w:rPr>
        <w:t>Мельниковского</w:t>
      </w:r>
      <w:r w:rsidRPr="00A46D5A">
        <w:rPr>
          <w:b w:val="0"/>
          <w:sz w:val="28"/>
          <w:szCs w:val="28"/>
        </w:rPr>
        <w:t xml:space="preserve"> сельсовета от </w:t>
      </w:r>
      <w:r w:rsidRPr="00EC4D4E">
        <w:rPr>
          <w:b w:val="0"/>
          <w:sz w:val="28"/>
          <w:szCs w:val="28"/>
        </w:rPr>
        <w:t>27.12.2021. № 3</w:t>
      </w:r>
      <w:r w:rsidR="00EC4D4E" w:rsidRPr="00EC4D4E">
        <w:rPr>
          <w:b w:val="0"/>
          <w:sz w:val="28"/>
          <w:szCs w:val="28"/>
        </w:rPr>
        <w:t>5</w:t>
      </w:r>
      <w:r w:rsidRPr="00EC4D4E">
        <w:rPr>
          <w:b w:val="0"/>
          <w:sz w:val="28"/>
          <w:szCs w:val="28"/>
        </w:rPr>
        <w:t xml:space="preserve"> </w:t>
      </w:r>
      <w:r w:rsidRPr="00A46D5A">
        <w:rPr>
          <w:b w:val="0"/>
          <w:sz w:val="28"/>
          <w:szCs w:val="28"/>
        </w:rPr>
        <w:t xml:space="preserve">«Об утверждении Положения о бюджетном процессе и финансовом контроле в муниципальном образовании </w:t>
      </w:r>
      <w:r>
        <w:rPr>
          <w:b w:val="0"/>
          <w:sz w:val="28"/>
          <w:szCs w:val="28"/>
        </w:rPr>
        <w:t>Мельниковский</w:t>
      </w:r>
      <w:r w:rsidRPr="00A46D5A">
        <w:rPr>
          <w:b w:val="0"/>
          <w:sz w:val="28"/>
          <w:szCs w:val="28"/>
        </w:rPr>
        <w:t xml:space="preserve"> сельсовет Новичихинского района Алтайского края», ПОСТАНОВЛЯЮ</w:t>
      </w:r>
      <w:r w:rsidRPr="005C5E7E">
        <w:rPr>
          <w:b w:val="0"/>
          <w:sz w:val="28"/>
          <w:szCs w:val="28"/>
        </w:rPr>
        <w:t>:</w:t>
      </w:r>
    </w:p>
    <w:p w:rsidR="00D403E1" w:rsidRPr="003B5306" w:rsidRDefault="00D403E1" w:rsidP="00D403E1">
      <w:pPr>
        <w:pStyle w:val="a4"/>
        <w:jc w:val="both"/>
        <w:rPr>
          <w:b w:val="0"/>
          <w:sz w:val="28"/>
          <w:szCs w:val="28"/>
        </w:rPr>
      </w:pPr>
      <w:r w:rsidRPr="005C5E7E">
        <w:rPr>
          <w:b w:val="0"/>
          <w:sz w:val="28"/>
          <w:szCs w:val="28"/>
        </w:rPr>
        <w:tab/>
        <w:t xml:space="preserve">1. Утвердить прилагаемые основные направления бюджетной и налоговой политики </w:t>
      </w:r>
      <w:r>
        <w:rPr>
          <w:b w:val="0"/>
          <w:sz w:val="28"/>
          <w:szCs w:val="28"/>
        </w:rPr>
        <w:t xml:space="preserve">Администрации Мельниковского сельсовета </w:t>
      </w:r>
      <w:r w:rsidRPr="005C5E7E">
        <w:rPr>
          <w:b w:val="0"/>
          <w:sz w:val="28"/>
          <w:szCs w:val="28"/>
        </w:rPr>
        <w:t xml:space="preserve">Новичихинского </w:t>
      </w:r>
      <w:proofErr w:type="gramStart"/>
      <w:r w:rsidRPr="005C5E7E">
        <w:rPr>
          <w:b w:val="0"/>
          <w:sz w:val="28"/>
          <w:szCs w:val="28"/>
        </w:rPr>
        <w:t xml:space="preserve">района </w:t>
      </w:r>
      <w:r>
        <w:rPr>
          <w:b w:val="0"/>
          <w:sz w:val="28"/>
          <w:szCs w:val="28"/>
        </w:rPr>
        <w:t xml:space="preserve"> Алтайского</w:t>
      </w:r>
      <w:proofErr w:type="gramEnd"/>
      <w:r>
        <w:rPr>
          <w:b w:val="0"/>
          <w:sz w:val="28"/>
          <w:szCs w:val="28"/>
        </w:rPr>
        <w:t xml:space="preserve"> края </w:t>
      </w:r>
      <w:r w:rsidRPr="005C5E7E">
        <w:rPr>
          <w:rStyle w:val="a3"/>
          <w:sz w:val="28"/>
          <w:szCs w:val="28"/>
        </w:rPr>
        <w:t>на 202</w:t>
      </w:r>
      <w:r>
        <w:rPr>
          <w:rStyle w:val="a3"/>
          <w:sz w:val="28"/>
          <w:szCs w:val="28"/>
        </w:rPr>
        <w:t>5</w:t>
      </w:r>
      <w:r w:rsidRPr="005C5E7E">
        <w:rPr>
          <w:rStyle w:val="a3"/>
          <w:sz w:val="28"/>
          <w:szCs w:val="28"/>
        </w:rPr>
        <w:t xml:space="preserve"> год</w:t>
      </w:r>
      <w:r w:rsidRPr="003B5306">
        <w:rPr>
          <w:rFonts w:ascii="PT Astra Serif" w:hAnsi="PT Astra Serif"/>
          <w:sz w:val="28"/>
          <w:szCs w:val="28"/>
        </w:rPr>
        <w:t xml:space="preserve"> </w:t>
      </w:r>
      <w:r w:rsidRPr="003B5306">
        <w:rPr>
          <w:rFonts w:ascii="PT Astra Serif" w:hAnsi="PT Astra Serif"/>
          <w:b w:val="0"/>
          <w:sz w:val="28"/>
          <w:szCs w:val="28"/>
        </w:rPr>
        <w:t>и на плановый период 2026 и 2027 годов</w:t>
      </w:r>
      <w:r w:rsidRPr="003B5306">
        <w:rPr>
          <w:b w:val="0"/>
          <w:sz w:val="28"/>
          <w:szCs w:val="28"/>
        </w:rPr>
        <w:t>.</w:t>
      </w: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  <w:r w:rsidRPr="005C5E7E">
        <w:rPr>
          <w:b w:val="0"/>
          <w:sz w:val="28"/>
          <w:szCs w:val="28"/>
        </w:rPr>
        <w:tab/>
        <w:t xml:space="preserve">2. </w:t>
      </w:r>
      <w:r w:rsidRPr="005C5E7E">
        <w:rPr>
          <w:rStyle w:val="a3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  <w:r w:rsidRPr="005C5E7E">
        <w:rPr>
          <w:rStyle w:val="a3"/>
          <w:sz w:val="28"/>
          <w:szCs w:val="28"/>
        </w:rPr>
        <w:t>собой.</w:t>
      </w: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EA0374" w:rsidRDefault="00D403E1" w:rsidP="00D403E1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EC4D4E">
        <w:rPr>
          <w:sz w:val="28"/>
          <w:szCs w:val="28"/>
        </w:rPr>
        <w:t>Мельниковского</w:t>
      </w:r>
      <w:r w:rsidR="00EC4D4E" w:rsidRPr="00EC4D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D4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Сергеева</w:t>
      </w: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D403E1">
      <w:pPr>
        <w:pStyle w:val="a4"/>
        <w:jc w:val="both"/>
        <w:rPr>
          <w:rStyle w:val="a3"/>
          <w:bCs/>
          <w:sz w:val="28"/>
          <w:szCs w:val="28"/>
        </w:rPr>
      </w:pPr>
    </w:p>
    <w:p w:rsidR="00D403E1" w:rsidRPr="005C5E7E" w:rsidRDefault="00D403E1" w:rsidP="00EC4D4E">
      <w:pPr>
        <w:pStyle w:val="2"/>
        <w:tabs>
          <w:tab w:val="left" w:pos="5670"/>
        </w:tabs>
        <w:ind w:left="5670" w:hanging="425"/>
        <w:jc w:val="right"/>
      </w:pPr>
      <w:r w:rsidRPr="005C5E7E">
        <w:lastRenderedPageBreak/>
        <w:t>УТВЕРЖДЕНЫ</w:t>
      </w:r>
    </w:p>
    <w:p w:rsidR="00D403E1" w:rsidRPr="005C5E7E" w:rsidRDefault="00D403E1" w:rsidP="00EC4D4E">
      <w:pPr>
        <w:pStyle w:val="2"/>
        <w:tabs>
          <w:tab w:val="left" w:pos="5245"/>
        </w:tabs>
        <w:ind w:left="5245" w:firstLine="0"/>
        <w:jc w:val="right"/>
      </w:pPr>
      <w:r w:rsidRPr="005C5E7E">
        <w:t xml:space="preserve">постановлением </w:t>
      </w:r>
      <w:r w:rsidRPr="00F64DE5">
        <w:t xml:space="preserve">Администрации </w:t>
      </w:r>
      <w:r>
        <w:t>Мельниковского</w:t>
      </w:r>
      <w:r w:rsidRPr="00F64DE5">
        <w:t xml:space="preserve"> </w:t>
      </w:r>
      <w:proofErr w:type="gramStart"/>
      <w:r w:rsidRPr="00F64DE5">
        <w:t xml:space="preserve">сельсовета </w:t>
      </w:r>
      <w:r w:rsidR="00EC4D4E">
        <w:t xml:space="preserve"> №</w:t>
      </w:r>
      <w:proofErr w:type="gramEnd"/>
      <w:r w:rsidR="00EC4D4E">
        <w:t xml:space="preserve"> 39 от 11.11.2024 года</w:t>
      </w:r>
    </w:p>
    <w:p w:rsidR="00D403E1" w:rsidRPr="005C5E7E" w:rsidRDefault="00D403E1" w:rsidP="00D403E1">
      <w:pPr>
        <w:pStyle w:val="2"/>
        <w:spacing w:line="276" w:lineRule="auto"/>
        <w:ind w:firstLine="0"/>
        <w:jc w:val="center"/>
        <w:rPr>
          <w:b/>
        </w:rPr>
      </w:pPr>
    </w:p>
    <w:p w:rsidR="00D403E1" w:rsidRPr="005C5E7E" w:rsidRDefault="00D403E1" w:rsidP="00D403E1">
      <w:pPr>
        <w:jc w:val="center"/>
        <w:rPr>
          <w:sz w:val="28"/>
          <w:szCs w:val="28"/>
        </w:rPr>
      </w:pPr>
      <w:r w:rsidRPr="005C5E7E">
        <w:rPr>
          <w:sz w:val="28"/>
          <w:szCs w:val="28"/>
        </w:rPr>
        <w:t>Основные направления бюджетной и налоговой политики</w:t>
      </w:r>
    </w:p>
    <w:p w:rsidR="00D403E1" w:rsidRPr="00EF0F71" w:rsidRDefault="00D403E1" w:rsidP="00D403E1">
      <w:pPr>
        <w:jc w:val="center"/>
        <w:rPr>
          <w:rFonts w:ascii="PT Astra Serif" w:hAnsi="PT Astra Serif"/>
          <w:sz w:val="28"/>
          <w:szCs w:val="28"/>
        </w:rPr>
      </w:pPr>
      <w:r w:rsidRPr="00F64DE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Мельник</w:t>
      </w:r>
      <w:r w:rsidR="00EC4D4E">
        <w:rPr>
          <w:sz w:val="28"/>
          <w:szCs w:val="28"/>
        </w:rPr>
        <w:t>о</w:t>
      </w:r>
      <w:r>
        <w:rPr>
          <w:sz w:val="28"/>
          <w:szCs w:val="28"/>
        </w:rPr>
        <w:t>вского</w:t>
      </w:r>
      <w:r w:rsidRPr="00F64DE5">
        <w:rPr>
          <w:sz w:val="28"/>
          <w:szCs w:val="28"/>
        </w:rPr>
        <w:t xml:space="preserve"> сельсовета Новичихинского </w:t>
      </w:r>
      <w:proofErr w:type="gramStart"/>
      <w:r w:rsidRPr="00F64DE5">
        <w:rPr>
          <w:sz w:val="28"/>
          <w:szCs w:val="28"/>
        </w:rPr>
        <w:t>района  Алтайского</w:t>
      </w:r>
      <w:proofErr w:type="gramEnd"/>
      <w:r w:rsidRPr="00F64DE5">
        <w:rPr>
          <w:sz w:val="28"/>
          <w:szCs w:val="28"/>
        </w:rPr>
        <w:t xml:space="preserve"> края</w:t>
      </w:r>
      <w:r w:rsidRPr="005C5E7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</w:t>
      </w:r>
      <w:r w:rsidRPr="00EF0F71">
        <w:rPr>
          <w:rFonts w:ascii="PT Astra Serif" w:hAnsi="PT Astra Serif"/>
          <w:b/>
          <w:sz w:val="28"/>
          <w:szCs w:val="28"/>
        </w:rPr>
        <w:t xml:space="preserve"> </w:t>
      </w:r>
      <w:r w:rsidRPr="00EF0F71">
        <w:rPr>
          <w:rFonts w:ascii="PT Astra Serif" w:hAnsi="PT Astra Serif"/>
          <w:sz w:val="28"/>
          <w:szCs w:val="28"/>
        </w:rPr>
        <w:t>и на плановый период 2026 и 2027 годов</w:t>
      </w:r>
    </w:p>
    <w:p w:rsidR="00D403E1" w:rsidRPr="005C5E7E" w:rsidRDefault="00D403E1" w:rsidP="00D403E1">
      <w:pPr>
        <w:jc w:val="center"/>
        <w:rPr>
          <w:sz w:val="28"/>
          <w:szCs w:val="28"/>
        </w:rPr>
      </w:pPr>
    </w:p>
    <w:p w:rsidR="00D403E1" w:rsidRPr="005C5E7E" w:rsidRDefault="00D403E1" w:rsidP="00D403E1">
      <w:pPr>
        <w:jc w:val="both"/>
        <w:rPr>
          <w:b/>
          <w:sz w:val="28"/>
          <w:szCs w:val="28"/>
        </w:rPr>
      </w:pPr>
    </w:p>
    <w:p w:rsidR="00D403E1" w:rsidRPr="005C5E7E" w:rsidRDefault="00D403E1" w:rsidP="00D403E1">
      <w:pPr>
        <w:jc w:val="center"/>
        <w:rPr>
          <w:sz w:val="28"/>
          <w:szCs w:val="28"/>
        </w:rPr>
      </w:pPr>
      <w:r w:rsidRPr="005C5E7E">
        <w:rPr>
          <w:sz w:val="28"/>
          <w:szCs w:val="28"/>
        </w:rPr>
        <w:t>1. Общие положения</w:t>
      </w:r>
    </w:p>
    <w:p w:rsidR="00D403E1" w:rsidRPr="005C5E7E" w:rsidRDefault="00D403E1" w:rsidP="00D40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03E1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E7E">
        <w:rPr>
          <w:sz w:val="28"/>
          <w:szCs w:val="28"/>
        </w:rPr>
        <w:t xml:space="preserve">Основные направления бюджетной и налоговой политики </w:t>
      </w:r>
      <w:r w:rsidRPr="004573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Мельник</w:t>
      </w:r>
      <w:r w:rsidR="00EC4D4E">
        <w:rPr>
          <w:sz w:val="28"/>
          <w:szCs w:val="28"/>
        </w:rPr>
        <w:t>о</w:t>
      </w:r>
      <w:r>
        <w:rPr>
          <w:sz w:val="28"/>
          <w:szCs w:val="28"/>
        </w:rPr>
        <w:t>вского</w:t>
      </w:r>
      <w:r w:rsidRPr="00457366">
        <w:rPr>
          <w:sz w:val="28"/>
          <w:szCs w:val="28"/>
        </w:rPr>
        <w:t xml:space="preserve"> сельсовета Новичихинского района  Алтайского края</w:t>
      </w:r>
      <w:r w:rsidRPr="005C5E7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 разработаны в соответствии с основными направлениями бюджетной и налоговой политики Алтайского края на 202</w:t>
      </w:r>
      <w:r w:rsidR="000E0E00"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5C5E7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C5E7E">
        <w:rPr>
          <w:sz w:val="28"/>
          <w:szCs w:val="28"/>
        </w:rPr>
        <w:t xml:space="preserve"> годов, </w:t>
      </w:r>
      <w:r w:rsidRPr="00482AB8">
        <w:rPr>
          <w:rFonts w:ascii="PT Astra Serif" w:hAnsi="PT Astra Serif"/>
          <w:sz w:val="28"/>
          <w:szCs w:val="28"/>
        </w:rPr>
        <w:t>с 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Послания Президента Российской Федерации Федеральному Собранию Российской</w:t>
      </w:r>
      <w:r w:rsidRPr="00482AB8">
        <w:rPr>
          <w:rFonts w:ascii="PT Astra Serif" w:eastAsia="Calibri" w:hAnsi="PT Astra Serif"/>
          <w:sz w:val="28"/>
          <w:szCs w:val="28"/>
        </w:rPr>
        <w:t xml:space="preserve"> Федерации от 29.02.2024, перечня инициатив социально-экономического развития Российской Федерации до 2030 года,</w:t>
      </w:r>
      <w:r w:rsidRPr="00482AB8">
        <w:rPr>
          <w:rFonts w:ascii="PT Astra Serif" w:eastAsia="Calibri" w:hAnsi="PT Astra Serif"/>
          <w:i/>
          <w:sz w:val="28"/>
          <w:szCs w:val="28"/>
        </w:rPr>
        <w:t xml:space="preserve"> </w:t>
      </w:r>
      <w:r w:rsidRPr="00482AB8">
        <w:rPr>
          <w:rFonts w:ascii="PT Astra Serif" w:eastAsia="Calibri" w:hAnsi="PT Astra Serif"/>
          <w:sz w:val="28"/>
          <w:szCs w:val="28"/>
        </w:rPr>
        <w:t xml:space="preserve">плана первоочередных действий по обеспечению развития российской экономики в условиях внешнего </w:t>
      </w:r>
      <w:proofErr w:type="spellStart"/>
      <w:r w:rsidRPr="00482AB8">
        <w:rPr>
          <w:rFonts w:ascii="PT Astra Serif" w:eastAsia="Calibri" w:hAnsi="PT Astra Serif"/>
          <w:sz w:val="28"/>
          <w:szCs w:val="28"/>
        </w:rPr>
        <w:t>санкционного</w:t>
      </w:r>
      <w:proofErr w:type="spellEnd"/>
      <w:r w:rsidRPr="00482AB8">
        <w:rPr>
          <w:rFonts w:ascii="PT Astra Serif" w:eastAsia="Calibri" w:hAnsi="PT Astra Serif"/>
          <w:sz w:val="28"/>
          <w:szCs w:val="28"/>
        </w:rPr>
        <w:t xml:space="preserve"> давления.</w:t>
      </w:r>
      <w:r w:rsidRPr="005C5E7E">
        <w:rPr>
          <w:rFonts w:eastAsia="Calibri"/>
          <w:sz w:val="28"/>
          <w:szCs w:val="28"/>
        </w:rPr>
        <w:t xml:space="preserve"> </w:t>
      </w:r>
    </w:p>
    <w:p w:rsidR="00D403E1" w:rsidRPr="00B107E4" w:rsidRDefault="00D403E1" w:rsidP="00EC4D4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07E4">
        <w:rPr>
          <w:rFonts w:ascii="PT Astra Serif" w:eastAsia="Calibri" w:hAnsi="PT Astra Serif"/>
          <w:sz w:val="28"/>
          <w:szCs w:val="28"/>
        </w:rPr>
        <w:t>Целями бюджетной и налоговой политики на трехлетний период обозначены: реализация задач, поставленных Президентом Российской Федерации</w:t>
      </w:r>
      <w:r w:rsidRPr="00B107E4">
        <w:t xml:space="preserve"> </w:t>
      </w:r>
      <w:r w:rsidRPr="00B107E4">
        <w:rPr>
          <w:rFonts w:ascii="PT Astra Serif" w:eastAsia="Calibri" w:hAnsi="PT Astra Serif"/>
          <w:sz w:val="28"/>
          <w:szCs w:val="28"/>
        </w:rPr>
        <w:t>Федеральному Собранию и обозначенных в Указах Президента Российской Федерации; безусловное достижение установленных целевых показателей, определенных региональными проектами и программами; реализация мероприятий индивидуальной программы социально-экономического развития Алтайского края на период 2025-2030 годов, способствующих повышению уровня и качества жизни населения, поддержке реального сектора экономики края, стимулированию инвестиционной активности, обеспечению устойчивого развития бюджетной системы.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>О</w:t>
      </w:r>
      <w:r w:rsidRPr="005C5E7E">
        <w:rPr>
          <w:color w:val="000000"/>
          <w:sz w:val="28"/>
          <w:szCs w:val="28"/>
          <w:shd w:val="clear" w:color="auto" w:fill="FAFAFA"/>
        </w:rPr>
        <w:t>сновные направления налоговой политики будут сосредоточены на стабильном налоговом законодательстве, сбалансированности, устойчивости и увеличении налогового потенциала для формирования бюджета.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Ключевыми задачами бюджетной и налоговой политики определены:</w:t>
      </w:r>
    </w:p>
    <w:p w:rsidR="00D403E1" w:rsidRPr="005C5E7E" w:rsidRDefault="00EC4D4E" w:rsidP="00EC4D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03E1" w:rsidRPr="005C5E7E">
        <w:rPr>
          <w:color w:val="000000"/>
          <w:sz w:val="28"/>
          <w:szCs w:val="28"/>
        </w:rPr>
        <w:t xml:space="preserve"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</w:t>
      </w:r>
      <w:proofErr w:type="spellStart"/>
      <w:r w:rsidR="00D403E1" w:rsidRPr="005C5E7E">
        <w:rPr>
          <w:color w:val="000000"/>
          <w:sz w:val="28"/>
          <w:szCs w:val="28"/>
        </w:rPr>
        <w:t>санкционного</w:t>
      </w:r>
      <w:proofErr w:type="spellEnd"/>
      <w:r w:rsidR="00D403E1" w:rsidRPr="005C5E7E">
        <w:rPr>
          <w:color w:val="000000"/>
          <w:sz w:val="28"/>
          <w:szCs w:val="28"/>
        </w:rPr>
        <w:t xml:space="preserve"> давления и последствий пандемии;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3E1" w:rsidRPr="005C5E7E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3E1" w:rsidRPr="005C5E7E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03E1" w:rsidRPr="005C5E7E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="00D403E1" w:rsidRPr="005C5E7E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3E1" w:rsidRPr="005C5E7E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D403E1" w:rsidRPr="005C5E7E" w:rsidRDefault="00D403E1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E7E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3E1" w:rsidRPr="005C5E7E"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3E1" w:rsidRPr="005C5E7E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D403E1" w:rsidRPr="005C5E7E" w:rsidRDefault="00EC4D4E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3E1" w:rsidRPr="005C5E7E"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D403E1" w:rsidRPr="005C5E7E" w:rsidRDefault="00D403E1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03E1" w:rsidRDefault="00D403E1" w:rsidP="00EC4D4E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5E7E">
        <w:rPr>
          <w:sz w:val="28"/>
          <w:szCs w:val="28"/>
        </w:rPr>
        <w:t>Основные направления налоговой политики</w:t>
      </w:r>
      <w:r w:rsidRPr="00254C2B">
        <w:rPr>
          <w:rFonts w:ascii="PT Astra Serif" w:hAnsi="PT Astra Serif"/>
          <w:i/>
          <w:sz w:val="28"/>
          <w:szCs w:val="28"/>
        </w:rPr>
        <w:t xml:space="preserve"> </w:t>
      </w:r>
    </w:p>
    <w:p w:rsidR="00D403E1" w:rsidRPr="00254C2B" w:rsidRDefault="00D403E1" w:rsidP="00EC4D4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54C2B">
        <w:rPr>
          <w:rFonts w:ascii="PT Astra Serif" w:hAnsi="PT Astra Serif"/>
          <w:sz w:val="28"/>
          <w:szCs w:val="28"/>
        </w:rPr>
        <w:t>на 2025 год и плановый период 2026 и 2027 годов</w:t>
      </w:r>
    </w:p>
    <w:p w:rsidR="00D403E1" w:rsidRPr="00254C2B" w:rsidRDefault="00D403E1" w:rsidP="00EC4D4E">
      <w:pPr>
        <w:ind w:firstLine="709"/>
        <w:jc w:val="center"/>
        <w:rPr>
          <w:rFonts w:ascii="PT Astra Serif" w:hAnsi="PT Astra Serif"/>
          <w:sz w:val="28"/>
          <w:szCs w:val="28"/>
          <w:highlight w:val="green"/>
        </w:rPr>
      </w:pPr>
    </w:p>
    <w:p w:rsidR="00D403E1" w:rsidRDefault="00D403E1" w:rsidP="00EC4D4E">
      <w:pPr>
        <w:ind w:firstLine="709"/>
        <w:jc w:val="both"/>
        <w:rPr>
          <w:color w:val="000000"/>
          <w:sz w:val="28"/>
          <w:szCs w:val="28"/>
        </w:rPr>
      </w:pPr>
      <w:r w:rsidRPr="005C5E7E">
        <w:rPr>
          <w:color w:val="000000"/>
          <w:sz w:val="28"/>
          <w:szCs w:val="28"/>
        </w:rPr>
        <w:t>Основные направления налоговой политики на 202</w:t>
      </w:r>
      <w:r>
        <w:rPr>
          <w:color w:val="000000"/>
          <w:sz w:val="28"/>
          <w:szCs w:val="28"/>
        </w:rPr>
        <w:t>5</w:t>
      </w:r>
      <w:r w:rsidRPr="005C5E7E">
        <w:rPr>
          <w:color w:val="000000"/>
          <w:sz w:val="28"/>
          <w:szCs w:val="28"/>
        </w:rPr>
        <w:t xml:space="preserve"> год </w:t>
      </w:r>
      <w:r w:rsidRPr="00254C2B">
        <w:rPr>
          <w:rFonts w:ascii="PT Astra Serif" w:hAnsi="PT Astra Serif"/>
          <w:sz w:val="28"/>
          <w:szCs w:val="28"/>
        </w:rPr>
        <w:t xml:space="preserve">и плановый период 2026 и 2027 </w:t>
      </w:r>
      <w:proofErr w:type="gramStart"/>
      <w:r w:rsidRPr="00254C2B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5C5E7E">
        <w:rPr>
          <w:color w:val="000000"/>
          <w:sz w:val="28"/>
          <w:szCs w:val="28"/>
        </w:rPr>
        <w:t xml:space="preserve"> сформированы</w:t>
      </w:r>
      <w:proofErr w:type="gramEnd"/>
      <w:r w:rsidRPr="005C5E7E">
        <w:rPr>
          <w:color w:val="000000"/>
          <w:sz w:val="28"/>
          <w:szCs w:val="28"/>
        </w:rPr>
        <w:t xml:space="preserve"> в соответствии с основными направлениями налоговой политики Российской Федерации на 202</w:t>
      </w:r>
      <w:r>
        <w:rPr>
          <w:color w:val="000000"/>
          <w:sz w:val="28"/>
          <w:szCs w:val="28"/>
        </w:rPr>
        <w:t>5</w:t>
      </w:r>
      <w:r w:rsidRPr="005C5E7E">
        <w:rPr>
          <w:color w:val="000000"/>
          <w:sz w:val="28"/>
          <w:szCs w:val="28"/>
        </w:rPr>
        <w:t xml:space="preserve"> год</w:t>
      </w:r>
      <w:r w:rsidRPr="00254C2B">
        <w:rPr>
          <w:rFonts w:ascii="PT Astra Serif" w:hAnsi="PT Astra Serif"/>
          <w:sz w:val="28"/>
          <w:szCs w:val="28"/>
        </w:rPr>
        <w:t xml:space="preserve"> и плановый период 2026 и 2027 годов</w:t>
      </w:r>
      <w:r>
        <w:rPr>
          <w:color w:val="000000"/>
          <w:sz w:val="28"/>
          <w:szCs w:val="28"/>
        </w:rPr>
        <w:t>.</w:t>
      </w:r>
    </w:p>
    <w:p w:rsidR="00D403E1" w:rsidRPr="005C5E7E" w:rsidRDefault="00D403E1" w:rsidP="00EC4D4E">
      <w:pPr>
        <w:ind w:firstLine="709"/>
        <w:jc w:val="both"/>
        <w:rPr>
          <w:color w:val="000000"/>
          <w:sz w:val="28"/>
          <w:szCs w:val="28"/>
        </w:rPr>
      </w:pPr>
      <w:r w:rsidRPr="005C5E7E">
        <w:rPr>
          <w:color w:val="000000"/>
          <w:sz w:val="28"/>
          <w:szCs w:val="28"/>
        </w:rPr>
        <w:t xml:space="preserve"> В налоговой политике учтены изменения законодательства Российской Федерации и Алтайского края, вводимые и планируемые к введению в действие в конце 202</w:t>
      </w:r>
      <w:r>
        <w:rPr>
          <w:color w:val="000000"/>
          <w:sz w:val="28"/>
          <w:szCs w:val="28"/>
        </w:rPr>
        <w:t>4</w:t>
      </w:r>
      <w:r w:rsidRPr="005C5E7E">
        <w:rPr>
          <w:color w:val="000000"/>
          <w:sz w:val="28"/>
          <w:szCs w:val="28"/>
        </w:rPr>
        <w:t xml:space="preserve"> года и в 202</w:t>
      </w:r>
      <w:r>
        <w:rPr>
          <w:color w:val="000000"/>
          <w:sz w:val="28"/>
          <w:szCs w:val="28"/>
        </w:rPr>
        <w:t>5</w:t>
      </w:r>
      <w:r w:rsidRPr="005C5E7E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5C5E7E">
        <w:rPr>
          <w:color w:val="000000"/>
          <w:sz w:val="28"/>
          <w:szCs w:val="28"/>
        </w:rPr>
        <w:t xml:space="preserve"> годах.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</w:t>
      </w:r>
      <w:proofErr w:type="spellStart"/>
      <w:r w:rsidRPr="005C5E7E">
        <w:rPr>
          <w:sz w:val="28"/>
          <w:szCs w:val="28"/>
        </w:rPr>
        <w:t>санкционных</w:t>
      </w:r>
      <w:proofErr w:type="spellEnd"/>
      <w:r w:rsidRPr="005C5E7E">
        <w:rPr>
          <w:sz w:val="28"/>
          <w:szCs w:val="28"/>
        </w:rPr>
        <w:t xml:space="preserve"> ограничений.</w:t>
      </w:r>
    </w:p>
    <w:p w:rsidR="00D403E1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</w:t>
      </w:r>
      <w:proofErr w:type="spellStart"/>
      <w:r w:rsidRPr="005C5E7E">
        <w:rPr>
          <w:sz w:val="28"/>
          <w:szCs w:val="28"/>
        </w:rPr>
        <w:t>санкционного</w:t>
      </w:r>
      <w:proofErr w:type="spellEnd"/>
      <w:r w:rsidRPr="005C5E7E">
        <w:rPr>
          <w:sz w:val="28"/>
          <w:szCs w:val="28"/>
        </w:rPr>
        <w:t xml:space="preserve"> давления.</w:t>
      </w:r>
    </w:p>
    <w:p w:rsidR="00D403E1" w:rsidRPr="00483C19" w:rsidRDefault="00D403E1" w:rsidP="00EC4D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3C19">
        <w:rPr>
          <w:rFonts w:ascii="PT Astra Serif" w:hAnsi="PT Astra Serif"/>
          <w:sz w:val="28"/>
          <w:szCs w:val="28"/>
        </w:rPr>
        <w:t>В налоговой политике учтены с</w:t>
      </w:r>
      <w:r>
        <w:rPr>
          <w:rFonts w:ascii="PT Astra Serif" w:hAnsi="PT Astra Serif"/>
          <w:sz w:val="28"/>
          <w:szCs w:val="28"/>
        </w:rPr>
        <w:t>ледующие изменения федерального</w:t>
      </w:r>
      <w:r>
        <w:rPr>
          <w:rFonts w:ascii="PT Astra Serif" w:hAnsi="PT Astra Serif"/>
          <w:sz w:val="28"/>
          <w:szCs w:val="28"/>
        </w:rPr>
        <w:br/>
      </w:r>
      <w:r w:rsidRPr="00483C19">
        <w:rPr>
          <w:rFonts w:ascii="PT Astra Serif" w:hAnsi="PT Astra Serif"/>
          <w:sz w:val="28"/>
          <w:szCs w:val="28"/>
        </w:rPr>
        <w:t xml:space="preserve"> и регионального законодательства:</w:t>
      </w:r>
    </w:p>
    <w:p w:rsidR="00D403E1" w:rsidRDefault="00EC4D4E" w:rsidP="00EC4D4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403E1" w:rsidRPr="00483C19">
        <w:rPr>
          <w:rFonts w:ascii="PT Astra Serif" w:hAnsi="PT Astra Serif"/>
          <w:sz w:val="28"/>
          <w:szCs w:val="28"/>
        </w:rPr>
        <w:t>увеличение с 2,10 до 2,30 регионального коэффициента, отражающего региональные особенности р</w:t>
      </w:r>
      <w:r w:rsidR="00D403E1">
        <w:rPr>
          <w:rFonts w:ascii="PT Astra Serif" w:hAnsi="PT Astra Serif"/>
          <w:sz w:val="28"/>
          <w:szCs w:val="28"/>
        </w:rPr>
        <w:t>ы</w:t>
      </w:r>
      <w:r w:rsidR="00D403E1" w:rsidRPr="00483C19">
        <w:rPr>
          <w:rFonts w:ascii="PT Astra Serif" w:hAnsi="PT Astra Serif"/>
          <w:sz w:val="28"/>
          <w:szCs w:val="28"/>
        </w:rPr>
        <w:t>нка труда на территории Алтайского края, для исчисления размера фиксированного авансового платежа по налогу на доходы физических лиц, рост к 2024</w:t>
      </w:r>
      <w:r w:rsidR="00D403E1">
        <w:rPr>
          <w:rFonts w:ascii="PT Astra Serif" w:hAnsi="PT Astra Serif"/>
          <w:sz w:val="28"/>
          <w:szCs w:val="28"/>
        </w:rPr>
        <w:t xml:space="preserve"> </w:t>
      </w:r>
      <w:r w:rsidR="00D403E1" w:rsidRPr="00483C19">
        <w:rPr>
          <w:rFonts w:ascii="PT Astra Serif" w:hAnsi="PT Astra Serif"/>
          <w:sz w:val="28"/>
          <w:szCs w:val="28"/>
        </w:rPr>
        <w:t>г</w:t>
      </w:r>
      <w:r w:rsidR="00D403E1">
        <w:rPr>
          <w:rFonts w:ascii="PT Astra Serif" w:hAnsi="PT Astra Serif"/>
          <w:sz w:val="28"/>
          <w:szCs w:val="28"/>
        </w:rPr>
        <w:t>оду –</w:t>
      </w:r>
      <w:r w:rsidR="00D403E1" w:rsidRPr="00483C19">
        <w:rPr>
          <w:rFonts w:ascii="PT Astra Serif" w:hAnsi="PT Astra Serif"/>
          <w:sz w:val="28"/>
          <w:szCs w:val="28"/>
        </w:rPr>
        <w:t xml:space="preserve"> 109%;</w:t>
      </w:r>
    </w:p>
    <w:p w:rsidR="00D403E1" w:rsidRPr="00D813BE" w:rsidRDefault="00EC4D4E" w:rsidP="00EC4D4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D403E1" w:rsidRPr="00D813BE">
        <w:rPr>
          <w:rFonts w:ascii="PT Astra Serif" w:hAnsi="PT Astra Serif"/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D403E1" w:rsidRPr="00D813BE" w:rsidRDefault="00EC4D4E" w:rsidP="00EC4D4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403E1" w:rsidRPr="00D813BE">
        <w:rPr>
          <w:rFonts w:ascii="PT Astra Serif" w:hAnsi="PT Astra Serif"/>
          <w:sz w:val="28"/>
          <w:szCs w:val="28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</w:t>
      </w:r>
      <w:r w:rsidR="00D403E1" w:rsidRPr="00D813BE">
        <w:rPr>
          <w:rFonts w:ascii="PT Astra Serif" w:hAnsi="PT Astra Serif"/>
          <w:sz w:val="28"/>
          <w:szCs w:val="28"/>
        </w:rPr>
        <w:br/>
        <w:t>с 350 тыс. рублей до 450 тыс. рублей;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продолжается мораторий на процентные доходы по вкладам (остаткам на счетах) в банках, находящихся в Российской Федерации (доходы, полученные в 202</w:t>
      </w:r>
      <w:r w:rsidR="00D403E1">
        <w:rPr>
          <w:sz w:val="28"/>
          <w:szCs w:val="28"/>
        </w:rPr>
        <w:t>4</w:t>
      </w:r>
      <w:r w:rsidR="00D403E1" w:rsidRPr="005C5E7E">
        <w:rPr>
          <w:sz w:val="28"/>
          <w:szCs w:val="28"/>
        </w:rPr>
        <w:t xml:space="preserve"> году, не будут учитываться для целей налогообложения налога на доходы физических лиц); 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</w:t>
      </w:r>
      <w:r w:rsidR="00D403E1">
        <w:rPr>
          <w:sz w:val="28"/>
          <w:szCs w:val="28"/>
        </w:rPr>
        <w:t>5</w:t>
      </w:r>
      <w:r w:rsidR="00D403E1" w:rsidRPr="005C5E7E">
        <w:rPr>
          <w:sz w:val="28"/>
          <w:szCs w:val="28"/>
        </w:rPr>
        <w:t xml:space="preserve"> года, можно получить у работодателя (в течение календарного года), начиная с 202</w:t>
      </w:r>
      <w:r w:rsidR="00D403E1">
        <w:rPr>
          <w:sz w:val="28"/>
          <w:szCs w:val="28"/>
        </w:rPr>
        <w:t>5</w:t>
      </w:r>
      <w:r w:rsidR="00D403E1" w:rsidRPr="005C5E7E">
        <w:rPr>
          <w:sz w:val="28"/>
          <w:szCs w:val="28"/>
        </w:rPr>
        <w:t xml:space="preserve"> года в налоговом органе (за фактически произведенные расходы с 1 января 202</w:t>
      </w:r>
      <w:r w:rsidR="00D403E1">
        <w:rPr>
          <w:sz w:val="28"/>
          <w:szCs w:val="28"/>
        </w:rPr>
        <w:t>4</w:t>
      </w:r>
      <w:r w:rsidR="00D403E1" w:rsidRPr="005C5E7E">
        <w:rPr>
          <w:sz w:val="28"/>
          <w:szCs w:val="28"/>
        </w:rPr>
        <w:t xml:space="preserve"> года);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части специальных налоговых режимов: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внесение изменений в патентную систему налогообложения в целях уточнения размера потенциально возможного годового дохода;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в соответствии с перечнем поручений заместителя Председателя Правительства Российской Федерации снижение ставок по упрощенной системе налогообложения для налогоплательщиков - субъектов малого и среднего предпринимательства,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(с 6% до 1% по объекту «доходы», с 15% до 5% по объекту «доходы-расходы»);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 xml:space="preserve">разработка специального налогового режима в части налога на прибыль организаций, налога на имущество организаций для организаций, </w:t>
      </w:r>
      <w:r w:rsidR="00D403E1" w:rsidRPr="005C5E7E">
        <w:rPr>
          <w:sz w:val="28"/>
          <w:szCs w:val="28"/>
        </w:rPr>
        <w:lastRenderedPageBreak/>
        <w:t>разрабатывающих и производящих высокотехнологичные товары (работы, услуги).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части имущественных налогов: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 xml:space="preserve">предоставление льготы по налогу на имущество организаций в отношении объектов, вновь созданных в рамках </w:t>
      </w:r>
      <w:proofErr w:type="spellStart"/>
      <w:r w:rsidR="00D403E1" w:rsidRPr="005C5E7E">
        <w:rPr>
          <w:sz w:val="28"/>
          <w:szCs w:val="28"/>
        </w:rPr>
        <w:t>догазификации</w:t>
      </w:r>
      <w:proofErr w:type="spellEnd"/>
      <w:r w:rsidR="00D403E1" w:rsidRPr="005C5E7E">
        <w:rPr>
          <w:sz w:val="28"/>
          <w:szCs w:val="28"/>
        </w:rPr>
        <w:t>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 xml:space="preserve">распространение льготы по транспортному налогу (0% на легковые автомобили с мощностью двигателя до 100 </w:t>
      </w:r>
      <w:proofErr w:type="spellStart"/>
      <w:r w:rsidR="00D403E1" w:rsidRPr="005C5E7E">
        <w:rPr>
          <w:sz w:val="28"/>
          <w:szCs w:val="28"/>
        </w:rPr>
        <w:t>л.с</w:t>
      </w:r>
      <w:proofErr w:type="spellEnd"/>
      <w:r w:rsidR="00D403E1" w:rsidRPr="005C5E7E">
        <w:rPr>
          <w:sz w:val="28"/>
          <w:szCs w:val="28"/>
        </w:rPr>
        <w:t>.) на ветеранов боевых действий и членов семей погибших (умерших) ветеранов боевых действий;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сохранение на 202</w:t>
      </w:r>
      <w:r w:rsidR="00D403E1">
        <w:rPr>
          <w:sz w:val="28"/>
          <w:szCs w:val="28"/>
        </w:rPr>
        <w:t>5</w:t>
      </w:r>
      <w:r w:rsidR="00D403E1" w:rsidRPr="005C5E7E">
        <w:rPr>
          <w:sz w:val="28"/>
          <w:szCs w:val="28"/>
        </w:rPr>
        <w:t xml:space="preserve"> год пониженной ставки налога на имущество организаций, применяемой в отношении объектов железнодорожной инфраструктуры </w:t>
      </w:r>
      <w:r w:rsidR="00D403E1" w:rsidRPr="000D7E55">
        <w:rPr>
          <w:color w:val="000000" w:themeColor="text1"/>
          <w:sz w:val="28"/>
          <w:szCs w:val="28"/>
        </w:rPr>
        <w:t>(1,6 %);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переход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 xml:space="preserve">в рамках разработки специального экономического режима для производственных компаний, занятых в </w:t>
      </w:r>
      <w:proofErr w:type="spellStart"/>
      <w:r w:rsidR="00D403E1" w:rsidRPr="005C5E7E">
        <w:rPr>
          <w:sz w:val="28"/>
          <w:szCs w:val="28"/>
        </w:rPr>
        <w:t>импортозамещении</w:t>
      </w:r>
      <w:proofErr w:type="spellEnd"/>
      <w:r w:rsidR="00D403E1" w:rsidRPr="005C5E7E">
        <w:rPr>
          <w:sz w:val="28"/>
          <w:szCs w:val="28"/>
        </w:rPr>
        <w:t>, планируется рассмотрение вопроса об установлении преференций по имущественным налогам на срок до истечения 5 лет с момента начала выпуска такими компаниями новой продукции.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года будет являться 25-е число соответствующего месяца.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Наряду с представлением налоговых деклараций и расчетов с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403E1" w:rsidRPr="005C5E7E">
        <w:rPr>
          <w:sz w:val="28"/>
          <w:szCs w:val="28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D403E1" w:rsidRPr="005C5E7E" w:rsidRDefault="00EC4D4E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Норматив зачисления пеней в консолидированный бюджет субъекта – 43% с последующим распределение между бюджетами субъектов по нормативам, установленным федеральным законом о федеральном бюджете.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Доходы от процентов будут зачисляться 100% в федеральный бюджет.</w:t>
      </w:r>
    </w:p>
    <w:p w:rsidR="00D403E1" w:rsidRPr="005C5E7E" w:rsidRDefault="00D403E1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5C5E7E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Основные направления налоговой политики </w:t>
      </w:r>
      <w:r w:rsidRPr="005422A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Мельниковского</w:t>
      </w:r>
      <w:r w:rsidRPr="005422AE">
        <w:rPr>
          <w:rFonts w:ascii="Times New Roman" w:hAnsi="Times New Roman"/>
          <w:sz w:val="28"/>
          <w:szCs w:val="28"/>
        </w:rPr>
        <w:t xml:space="preserve"> сельсовета Новичихинского </w:t>
      </w:r>
      <w:proofErr w:type="gramStart"/>
      <w:r w:rsidRPr="005422AE">
        <w:rPr>
          <w:rFonts w:ascii="Times New Roman" w:hAnsi="Times New Roman"/>
          <w:sz w:val="28"/>
          <w:szCs w:val="28"/>
        </w:rPr>
        <w:t>района  Алтайского</w:t>
      </w:r>
      <w:proofErr w:type="gramEnd"/>
      <w:r w:rsidRPr="005422AE">
        <w:rPr>
          <w:rFonts w:ascii="Times New Roman" w:hAnsi="Times New Roman"/>
          <w:sz w:val="28"/>
          <w:szCs w:val="28"/>
        </w:rPr>
        <w:t xml:space="preserve"> края</w:t>
      </w:r>
      <w:r w:rsidRPr="005C5E7E">
        <w:rPr>
          <w:sz w:val="28"/>
          <w:szCs w:val="28"/>
        </w:rPr>
        <w:t xml:space="preserve"> </w:t>
      </w:r>
      <w:r w:rsidRPr="005C5E7E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будут проводиться с учетом реализации изменений, принятых федеральным и краевым законодательством, и рассматриваемых в законопроектах.</w:t>
      </w:r>
    </w:p>
    <w:p w:rsidR="00D403E1" w:rsidRPr="005C5E7E" w:rsidRDefault="00D403E1" w:rsidP="00EC4D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D403E1" w:rsidRPr="002545D1" w:rsidRDefault="00D403E1" w:rsidP="00EC4D4E">
      <w:pPr>
        <w:pStyle w:val="a6"/>
        <w:numPr>
          <w:ilvl w:val="0"/>
          <w:numId w:val="1"/>
        </w:numPr>
        <w:ind w:firstLine="709"/>
        <w:jc w:val="center"/>
        <w:rPr>
          <w:sz w:val="28"/>
          <w:szCs w:val="28"/>
        </w:rPr>
      </w:pPr>
      <w:r w:rsidRPr="002545D1">
        <w:rPr>
          <w:sz w:val="28"/>
          <w:szCs w:val="28"/>
        </w:rPr>
        <w:t xml:space="preserve">Основные направления бюджетной политики на 2025 год </w:t>
      </w:r>
      <w:r>
        <w:rPr>
          <w:sz w:val="28"/>
          <w:szCs w:val="28"/>
        </w:rPr>
        <w:t>и плановый период 2026 – 2027 годов</w:t>
      </w:r>
    </w:p>
    <w:p w:rsidR="00D403E1" w:rsidRPr="005C5E7E" w:rsidRDefault="00D403E1" w:rsidP="00EC4D4E">
      <w:pPr>
        <w:ind w:firstLine="709"/>
        <w:jc w:val="center"/>
        <w:rPr>
          <w:sz w:val="28"/>
          <w:szCs w:val="28"/>
        </w:rPr>
      </w:pPr>
    </w:p>
    <w:p w:rsidR="00D403E1" w:rsidRPr="005C5E7E" w:rsidRDefault="00D403E1" w:rsidP="00EC4D4E">
      <w:pPr>
        <w:ind w:firstLine="709"/>
        <w:jc w:val="both"/>
        <w:rPr>
          <w:sz w:val="28"/>
          <w:szCs w:val="28"/>
          <w:shd w:val="clear" w:color="auto" w:fill="FFFFFF"/>
        </w:rPr>
      </w:pPr>
      <w:r w:rsidRPr="005C5E7E">
        <w:rPr>
          <w:sz w:val="28"/>
          <w:szCs w:val="28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</w:t>
      </w:r>
      <w:proofErr w:type="spellStart"/>
      <w:r w:rsidRPr="005C5E7E">
        <w:rPr>
          <w:sz w:val="28"/>
          <w:szCs w:val="28"/>
        </w:rPr>
        <w:t>санкционным</w:t>
      </w:r>
      <w:proofErr w:type="spellEnd"/>
      <w:r w:rsidRPr="005C5E7E">
        <w:rPr>
          <w:sz w:val="28"/>
          <w:szCs w:val="28"/>
        </w:rPr>
        <w:t xml:space="preserve"> давлением, и принятием мер по устранению последствий пандемии, а также позволяет </w:t>
      </w:r>
      <w:r w:rsidRPr="005C5E7E">
        <w:rPr>
          <w:sz w:val="28"/>
          <w:szCs w:val="28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  <w:shd w:val="clear" w:color="auto" w:fill="FFFFFF"/>
        </w:rPr>
      </w:pPr>
      <w:r w:rsidRPr="005C5E7E">
        <w:rPr>
          <w:sz w:val="28"/>
          <w:szCs w:val="28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Новичихинского района; обеспечение реализации мероприятий индивидуальной программы социально-экономического развития Алтайского края позволит </w:t>
      </w:r>
      <w:r w:rsidRPr="005C5E7E">
        <w:rPr>
          <w:sz w:val="28"/>
          <w:szCs w:val="28"/>
          <w:shd w:val="clear" w:color="auto" w:fill="FFFFFF"/>
        </w:rPr>
        <w:t>обеспечить сбалансированное развитие Новичихинского района на среднюю и долгосрочную перспективу.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C5E7E">
        <w:rPr>
          <w:sz w:val="28"/>
          <w:szCs w:val="28"/>
        </w:rPr>
        <w:t xml:space="preserve"> году в </w:t>
      </w:r>
      <w:proofErr w:type="spellStart"/>
      <w:r w:rsidRPr="005C5E7E">
        <w:rPr>
          <w:sz w:val="28"/>
          <w:szCs w:val="28"/>
        </w:rPr>
        <w:t>Новичихинском</w:t>
      </w:r>
      <w:proofErr w:type="spellEnd"/>
      <w:r w:rsidRPr="005C5E7E">
        <w:rPr>
          <w:sz w:val="28"/>
          <w:szCs w:val="28"/>
        </w:rPr>
        <w:t xml:space="preserve"> районе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E7E">
        <w:rPr>
          <w:rFonts w:eastAsia="Calibri"/>
          <w:sz w:val="28"/>
          <w:szCs w:val="28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</w:t>
      </w:r>
      <w:r w:rsidRPr="005C5E7E">
        <w:rPr>
          <w:rFonts w:eastAsia="Calibri"/>
          <w:sz w:val="28"/>
          <w:szCs w:val="28"/>
        </w:rPr>
        <w:lastRenderedPageBreak/>
        <w:t>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rFonts w:eastAsia="Calibri"/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D403E1" w:rsidRPr="009675C4" w:rsidRDefault="00D403E1" w:rsidP="00EC4D4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675C4">
        <w:rPr>
          <w:rFonts w:ascii="PT Astra Serif" w:eastAsia="Calibri" w:hAnsi="PT Astra Serif"/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D403E1" w:rsidRPr="009675C4" w:rsidRDefault="00D403E1" w:rsidP="00EC4D4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675C4">
        <w:rPr>
          <w:rFonts w:ascii="PT Astra Serif" w:eastAsia="Calibri" w:hAnsi="PT Astra Serif"/>
          <w:sz w:val="28"/>
          <w:szCs w:val="28"/>
        </w:rPr>
        <w:t xml:space="preserve">отдельных категорий работников, подпадающих под действие указов Президента Российской Федерации – на </w:t>
      </w:r>
      <w:r>
        <w:rPr>
          <w:rFonts w:ascii="PT Astra Serif" w:eastAsia="Calibri" w:hAnsi="PT Astra Serif"/>
          <w:sz w:val="28"/>
          <w:szCs w:val="28"/>
        </w:rPr>
        <w:t>13,2</w:t>
      </w:r>
      <w:r w:rsidRPr="009675C4">
        <w:rPr>
          <w:rFonts w:ascii="PT Astra Serif" w:eastAsia="Calibri" w:hAnsi="PT Astra Serif"/>
          <w:sz w:val="28"/>
          <w:szCs w:val="28"/>
        </w:rPr>
        <w:t xml:space="preserve"> процентов с 1 января 202</w:t>
      </w:r>
      <w:r w:rsidR="00AE0E94">
        <w:rPr>
          <w:rFonts w:ascii="PT Astra Serif" w:eastAsia="Calibri" w:hAnsi="PT Astra Serif"/>
          <w:sz w:val="28"/>
          <w:szCs w:val="28"/>
        </w:rPr>
        <w:t>5</w:t>
      </w:r>
      <w:r w:rsidRPr="009675C4">
        <w:rPr>
          <w:rFonts w:ascii="PT Astra Serif" w:eastAsia="Calibri" w:hAnsi="PT Astra Serif"/>
          <w:sz w:val="28"/>
          <w:szCs w:val="28"/>
        </w:rPr>
        <w:t xml:space="preserve"> года;</w:t>
      </w:r>
    </w:p>
    <w:p w:rsidR="00D403E1" w:rsidRPr="009675C4" w:rsidRDefault="00D403E1" w:rsidP="00EC4D4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675C4">
        <w:rPr>
          <w:rFonts w:ascii="PT Astra Serif" w:eastAsia="Calibri" w:hAnsi="PT Astra Serif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 w:rsidR="00AE0E94">
        <w:rPr>
          <w:rFonts w:ascii="PT Astra Serif" w:eastAsia="Calibri" w:hAnsi="PT Astra Serif"/>
          <w:sz w:val="28"/>
          <w:szCs w:val="28"/>
        </w:rPr>
        <w:t>5</w:t>
      </w:r>
      <w:r w:rsidRPr="009675C4">
        <w:rPr>
          <w:rFonts w:ascii="PT Astra Serif" w:eastAsia="Calibri" w:hAnsi="PT Astra Serif"/>
          <w:sz w:val="28"/>
          <w:szCs w:val="28"/>
        </w:rPr>
        <w:t xml:space="preserve"> года. </w:t>
      </w:r>
    </w:p>
    <w:p w:rsidR="00D403E1" w:rsidRPr="009675C4" w:rsidRDefault="00D403E1" w:rsidP="00EC4D4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675C4">
        <w:rPr>
          <w:rFonts w:ascii="PT Astra Serif" w:eastAsia="Calibri" w:hAnsi="PT Astra Serif"/>
          <w:sz w:val="28"/>
          <w:szCs w:val="28"/>
        </w:rPr>
        <w:t>Минимальный размер оплаты труда с 1 января 202</w:t>
      </w:r>
      <w:r>
        <w:rPr>
          <w:rFonts w:ascii="PT Astra Serif" w:eastAsia="Calibri" w:hAnsi="PT Astra Serif"/>
          <w:sz w:val="28"/>
          <w:szCs w:val="28"/>
        </w:rPr>
        <w:t>5</w:t>
      </w:r>
      <w:r w:rsidRPr="009675C4">
        <w:rPr>
          <w:rFonts w:ascii="PT Astra Serif" w:eastAsia="Calibri" w:hAnsi="PT Astra Serif"/>
          <w:sz w:val="28"/>
          <w:szCs w:val="28"/>
        </w:rPr>
        <w:t xml:space="preserve"> года увеличится на </w:t>
      </w:r>
      <w:r>
        <w:rPr>
          <w:rFonts w:ascii="PT Astra Serif" w:eastAsia="Calibri" w:hAnsi="PT Astra Serif"/>
          <w:sz w:val="28"/>
          <w:szCs w:val="28"/>
        </w:rPr>
        <w:t>16,6</w:t>
      </w:r>
      <w:r w:rsidRPr="009675C4">
        <w:rPr>
          <w:rFonts w:ascii="PT Astra Serif" w:eastAsia="Calibri" w:hAnsi="PT Astra Serif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/>
          <w:sz w:val="28"/>
          <w:szCs w:val="28"/>
        </w:rPr>
        <w:t>22440</w:t>
      </w:r>
      <w:r w:rsidRPr="009675C4">
        <w:rPr>
          <w:rFonts w:ascii="PT Astra Serif" w:eastAsia="Calibri" w:hAnsi="PT Astra Serif"/>
          <w:sz w:val="28"/>
          <w:szCs w:val="28"/>
        </w:rPr>
        <w:t xml:space="preserve"> рубля. 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E7E">
        <w:rPr>
          <w:rFonts w:eastAsia="Calibri"/>
          <w:sz w:val="28"/>
          <w:szCs w:val="28"/>
        </w:rPr>
        <w:t>Кроме того,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bCs/>
          <w:iCs/>
          <w:sz w:val="28"/>
          <w:szCs w:val="28"/>
        </w:rPr>
        <w:t xml:space="preserve">В целях </w:t>
      </w:r>
      <w:proofErr w:type="spellStart"/>
      <w:r w:rsidRPr="005C5E7E">
        <w:rPr>
          <w:bCs/>
          <w:iCs/>
          <w:sz w:val="28"/>
          <w:szCs w:val="28"/>
        </w:rPr>
        <w:t>софинансирования</w:t>
      </w:r>
      <w:proofErr w:type="spellEnd"/>
      <w:r w:rsidRPr="005C5E7E">
        <w:rPr>
          <w:bCs/>
          <w:iCs/>
          <w:sz w:val="28"/>
          <w:szCs w:val="28"/>
        </w:rPr>
        <w:t xml:space="preserve"> расходных обязательств муниципальных образований, </w:t>
      </w:r>
      <w:r w:rsidRPr="005C5E7E">
        <w:rPr>
          <w:sz w:val="28"/>
          <w:szCs w:val="28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E7E">
        <w:rPr>
          <w:rFonts w:eastAsia="Calibri"/>
          <w:sz w:val="28"/>
          <w:szCs w:val="28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C5E7E">
        <w:rPr>
          <w:rFonts w:eastAsia="Calibri"/>
          <w:sz w:val="28"/>
          <w:szCs w:val="28"/>
        </w:rPr>
        <w:t xml:space="preserve">В рамках повышения операционной эффективности бюджетных расходов предполагается дальнейшее совершенствование </w:t>
      </w:r>
      <w:r w:rsidRPr="005C5E7E">
        <w:rPr>
          <w:rFonts w:eastAsia="Calibri"/>
          <w:bCs/>
          <w:sz w:val="28"/>
          <w:szCs w:val="28"/>
        </w:rPr>
        <w:t>процедур планирования и технологий исполнения бюджета</w:t>
      </w:r>
      <w:r w:rsidRPr="005C5E7E">
        <w:rPr>
          <w:rFonts w:eastAsia="Calibri"/>
          <w:sz w:val="28"/>
          <w:szCs w:val="28"/>
        </w:rPr>
        <w:t xml:space="preserve">, включая </w:t>
      </w:r>
      <w:r w:rsidRPr="005C5E7E">
        <w:rPr>
          <w:rFonts w:eastAsia="Calibri"/>
          <w:bCs/>
          <w:sz w:val="28"/>
          <w:szCs w:val="28"/>
        </w:rPr>
        <w:t xml:space="preserve">расширение практики </w:t>
      </w:r>
      <w:r w:rsidRPr="005C5E7E">
        <w:rPr>
          <w:rFonts w:eastAsia="Calibri"/>
          <w:sz w:val="28"/>
          <w:szCs w:val="28"/>
        </w:rPr>
        <w:t>обоснования бюджетных ассигнований для получателей бюджетных средств</w:t>
      </w:r>
      <w:r w:rsidRPr="005C5E7E">
        <w:rPr>
          <w:rFonts w:eastAsia="Calibri"/>
          <w:bCs/>
          <w:sz w:val="28"/>
          <w:szCs w:val="28"/>
        </w:rPr>
        <w:t>.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E7E">
        <w:rPr>
          <w:rFonts w:eastAsia="Calibri"/>
          <w:sz w:val="28"/>
          <w:szCs w:val="28"/>
          <w:lang w:eastAsia="en-US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D403E1" w:rsidRPr="005C5E7E" w:rsidRDefault="00D403E1" w:rsidP="00EC4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E7E">
        <w:rPr>
          <w:rFonts w:eastAsia="Calibri"/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Новичихинского района направлены на недопущение п</w:t>
      </w:r>
      <w:r w:rsidRPr="005C5E7E">
        <w:rPr>
          <w:sz w:val="28"/>
          <w:szCs w:val="28"/>
        </w:rPr>
        <w:t xml:space="preserve">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Новичихинского района. </w:t>
      </w:r>
      <w:r w:rsidRPr="005C5E7E">
        <w:rPr>
          <w:rFonts w:eastAsia="Calibri"/>
          <w:sz w:val="28"/>
          <w:szCs w:val="28"/>
        </w:rPr>
        <w:t xml:space="preserve">Последовательный </w:t>
      </w:r>
      <w:r w:rsidRPr="005C5E7E">
        <w:rPr>
          <w:sz w:val="28"/>
          <w:szCs w:val="28"/>
        </w:rPr>
        <w:t xml:space="preserve">анализ структуры расходных полномочий, мониторинг </w:t>
      </w:r>
      <w:r w:rsidRPr="005C5E7E">
        <w:rPr>
          <w:sz w:val="28"/>
          <w:szCs w:val="28"/>
        </w:rPr>
        <w:lastRenderedPageBreak/>
        <w:t>реализации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00C78">
        <w:rPr>
          <w:sz w:val="28"/>
          <w:szCs w:val="28"/>
        </w:rPr>
        <w:t>и плановый период 2026 – 2027 годов</w:t>
      </w:r>
      <w:r w:rsidRPr="005C5E7E">
        <w:rPr>
          <w:sz w:val="28"/>
          <w:szCs w:val="28"/>
        </w:rPr>
        <w:t>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Средства, запланированные в бюджете на проведение капитального (текущего) ремонта в 202</w:t>
      </w:r>
      <w:r w:rsidR="00AE0E94"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году </w:t>
      </w:r>
      <w:r w:rsidRPr="00100C78">
        <w:rPr>
          <w:sz w:val="28"/>
          <w:szCs w:val="28"/>
        </w:rPr>
        <w:t>и плановый период 2026 – 2027 годов</w:t>
      </w:r>
      <w:r>
        <w:rPr>
          <w:sz w:val="28"/>
          <w:szCs w:val="28"/>
        </w:rPr>
        <w:t xml:space="preserve"> </w:t>
      </w:r>
      <w:r w:rsidRPr="005C5E7E">
        <w:rPr>
          <w:sz w:val="28"/>
          <w:szCs w:val="28"/>
        </w:rPr>
        <w:t>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D403E1" w:rsidRPr="005C5E7E" w:rsidRDefault="00D403E1" w:rsidP="00EC4D4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Расходы на содержание дорожного хозяйства района, как и в предыдущие годы, будут осуществляться за счет средств муниципального дорожного фонда Новичихинского района, а также дополнительного финансирования из средств районного бюджета на поддержку дорожного хо</w:t>
      </w:r>
      <w:r w:rsidR="00AE0E94">
        <w:rPr>
          <w:sz w:val="28"/>
          <w:szCs w:val="28"/>
        </w:rPr>
        <w:t>з</w:t>
      </w:r>
      <w:r w:rsidRPr="005C5E7E">
        <w:rPr>
          <w:sz w:val="28"/>
          <w:szCs w:val="28"/>
        </w:rPr>
        <w:t xml:space="preserve">яйства.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При определении объемов дорожных фондов на 202</w:t>
      </w:r>
      <w:r w:rsidR="00AE0E94"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258CA">
        <w:rPr>
          <w:sz w:val="28"/>
          <w:szCs w:val="28"/>
        </w:rPr>
        <w:t>и плановый период 2026 – 2027 годов</w:t>
      </w:r>
      <w:r w:rsidRPr="005C5E7E">
        <w:rPr>
          <w:sz w:val="28"/>
          <w:szCs w:val="28"/>
        </w:rPr>
        <w:t xml:space="preserve"> учитывается динамика действующего законодательства в части зачисления в бюджет Новичихинского района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C5E7E">
        <w:rPr>
          <w:sz w:val="28"/>
          <w:szCs w:val="28"/>
        </w:rPr>
        <w:t>инжекторных</w:t>
      </w:r>
      <w:proofErr w:type="spellEnd"/>
      <w:r w:rsidRPr="005C5E7E">
        <w:rPr>
          <w:sz w:val="28"/>
          <w:szCs w:val="28"/>
        </w:rPr>
        <w:t xml:space="preserve">) двигателей, производимые на территории Российской Федерации.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 целях обеспечения стабильного функционирования бюджетной системы в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году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5E7E"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5E7E">
        <w:rPr>
          <w:sz w:val="28"/>
          <w:szCs w:val="28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5C5E7E">
        <w:rPr>
          <w:sz w:val="28"/>
          <w:szCs w:val="28"/>
        </w:rPr>
        <w:t>софинансирование</w:t>
      </w:r>
      <w:proofErr w:type="spellEnd"/>
      <w:r w:rsidRPr="005C5E7E">
        <w:rPr>
          <w:sz w:val="28"/>
          <w:szCs w:val="28"/>
        </w:rPr>
        <w:t xml:space="preserve"> расходных обязательств муниципальных образований.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5C5E7E">
        <w:rPr>
          <w:bCs/>
          <w:iCs/>
          <w:sz w:val="28"/>
          <w:szCs w:val="28"/>
        </w:rPr>
        <w:t>комплекс мер стимулирующего характера: предоставление грантов, пр</w:t>
      </w:r>
      <w:r w:rsidRPr="005C5E7E">
        <w:rPr>
          <w:sz w:val="28"/>
          <w:szCs w:val="28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Проект поддержки местных инициатив, действующий в Алтайском крае с 201</w:t>
      </w:r>
      <w:r>
        <w:rPr>
          <w:sz w:val="28"/>
          <w:szCs w:val="28"/>
        </w:rPr>
        <w:t>7</w:t>
      </w:r>
      <w:r w:rsidRPr="005C5E7E">
        <w:rPr>
          <w:sz w:val="28"/>
          <w:szCs w:val="28"/>
        </w:rPr>
        <w:t xml:space="preserve"> года, является наиболее распространенной практикой инициативного бюджетирования в России.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</w:t>
      </w:r>
      <w:r w:rsidRPr="005C5E7E">
        <w:rPr>
          <w:sz w:val="28"/>
          <w:szCs w:val="28"/>
        </w:rPr>
        <w:lastRenderedPageBreak/>
        <w:t xml:space="preserve">направления расходования бюджетных средств, </w:t>
      </w:r>
      <w:proofErr w:type="spellStart"/>
      <w:r w:rsidRPr="005C5E7E">
        <w:rPr>
          <w:sz w:val="28"/>
          <w:szCs w:val="28"/>
        </w:rPr>
        <w:t>софинансируют</w:t>
      </w:r>
      <w:proofErr w:type="spellEnd"/>
      <w:r w:rsidRPr="005C5E7E">
        <w:rPr>
          <w:sz w:val="28"/>
          <w:szCs w:val="28"/>
        </w:rPr>
        <w:t xml:space="preserve"> выбранные объекты, принимают трудовое участие в реализации проекта и контролируют выполнение работ.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Максимальный размер субсидии из краевого бюджета на реализацию одного инициативного проекта составляет 1,3 млн. рублей.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Участвовать в ППМИ могут:</w:t>
      </w:r>
    </w:p>
    <w:p w:rsidR="00D403E1" w:rsidRPr="005C5E7E" w:rsidRDefault="00D43DAC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сельские населенные пункты;</w:t>
      </w:r>
    </w:p>
    <w:p w:rsidR="00D403E1" w:rsidRPr="005C5E7E" w:rsidRDefault="00D43DAC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поселки городского типа (рабочие поселки), входящие в состав муниципальных районов;</w:t>
      </w:r>
    </w:p>
    <w:p w:rsidR="00D403E1" w:rsidRPr="005C5E7E" w:rsidRDefault="00D43DAC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3E1" w:rsidRPr="005C5E7E">
        <w:rPr>
          <w:sz w:val="28"/>
          <w:szCs w:val="28"/>
        </w:rPr>
        <w:t>малые города с численностью населения до 50 тыс. человек (г. Заринск,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г. Камень-на-Оби, г. Славгород, г. Алейск, г. Белокуриха, г. </w:t>
      </w:r>
      <w:proofErr w:type="spellStart"/>
      <w:proofErr w:type="gramStart"/>
      <w:r w:rsidRPr="005C5E7E">
        <w:rPr>
          <w:sz w:val="28"/>
          <w:szCs w:val="28"/>
        </w:rPr>
        <w:t>Горняк,г</w:t>
      </w:r>
      <w:proofErr w:type="spellEnd"/>
      <w:r w:rsidRPr="005C5E7E">
        <w:rPr>
          <w:sz w:val="28"/>
          <w:szCs w:val="28"/>
        </w:rPr>
        <w:t>.</w:t>
      </w:r>
      <w:proofErr w:type="gramEnd"/>
      <w:r w:rsidRPr="005C5E7E">
        <w:rPr>
          <w:sz w:val="28"/>
          <w:szCs w:val="28"/>
        </w:rPr>
        <w:t xml:space="preserve"> Яровое, г. Змеиногорск);</w:t>
      </w:r>
    </w:p>
    <w:p w:rsidR="00D403E1" w:rsidRPr="005C5E7E" w:rsidRDefault="00D43DAC" w:rsidP="00EC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D403E1" w:rsidRPr="005C5E7E">
        <w:rPr>
          <w:sz w:val="28"/>
          <w:szCs w:val="28"/>
        </w:rPr>
        <w:t xml:space="preserve">муниципальные районы и муниципальные округа с проектами </w:t>
      </w:r>
      <w:proofErr w:type="spellStart"/>
      <w:r w:rsidR="00D403E1" w:rsidRPr="005C5E7E">
        <w:rPr>
          <w:sz w:val="28"/>
          <w:szCs w:val="28"/>
        </w:rPr>
        <w:t>общерайонного</w:t>
      </w:r>
      <w:proofErr w:type="spellEnd"/>
      <w:r w:rsidR="00D403E1" w:rsidRPr="005C5E7E">
        <w:rPr>
          <w:sz w:val="28"/>
          <w:szCs w:val="28"/>
        </w:rPr>
        <w:t xml:space="preserve"> (</w:t>
      </w:r>
      <w:proofErr w:type="spellStart"/>
      <w:r w:rsidR="00D403E1" w:rsidRPr="005C5E7E">
        <w:rPr>
          <w:sz w:val="28"/>
          <w:szCs w:val="28"/>
        </w:rPr>
        <w:t>общеокружного</w:t>
      </w:r>
      <w:proofErr w:type="spellEnd"/>
      <w:r w:rsidR="00D403E1" w:rsidRPr="005C5E7E">
        <w:rPr>
          <w:sz w:val="28"/>
          <w:szCs w:val="28"/>
        </w:rPr>
        <w:t>) значения, результатами которых будут пользоваться жители двух и более населенных пунктов.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Реализация Проекта поддержки местных инициатив в Алтайском крае будет продолжена в 202</w:t>
      </w:r>
      <w:r>
        <w:rPr>
          <w:sz w:val="28"/>
          <w:szCs w:val="28"/>
        </w:rPr>
        <w:t>5</w:t>
      </w:r>
      <w:r w:rsidRPr="005C5E7E">
        <w:rPr>
          <w:sz w:val="28"/>
          <w:szCs w:val="28"/>
        </w:rPr>
        <w:t xml:space="preserve"> году.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D403E1" w:rsidRPr="005C5E7E" w:rsidRDefault="00D403E1" w:rsidP="00EC4D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Политика в области </w:t>
      </w:r>
      <w:proofErr w:type="gramStart"/>
      <w:r w:rsidRPr="005C5E7E">
        <w:rPr>
          <w:sz w:val="28"/>
          <w:szCs w:val="28"/>
        </w:rPr>
        <w:t>управления  муниципальным</w:t>
      </w:r>
      <w:proofErr w:type="gramEnd"/>
      <w:r w:rsidRPr="005C5E7E">
        <w:rPr>
          <w:sz w:val="28"/>
          <w:szCs w:val="28"/>
        </w:rPr>
        <w:t xml:space="preserve"> долгом Новичихинского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D403E1" w:rsidRPr="005C5E7E" w:rsidRDefault="00D403E1" w:rsidP="00EC4D4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Обеспечение 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социально-экономическому развитию и оздоровлению муниципальных финансов и осуществлению контроля за их исполнением.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и </w:t>
      </w:r>
      <w:r w:rsidRPr="005C5E7E">
        <w:rPr>
          <w:sz w:val="28"/>
          <w:szCs w:val="28"/>
        </w:rPr>
        <w:lastRenderedPageBreak/>
        <w:t xml:space="preserve">направлен на снижение уровня </w:t>
      </w:r>
      <w:proofErr w:type="spellStart"/>
      <w:r w:rsidRPr="005C5E7E">
        <w:rPr>
          <w:sz w:val="28"/>
          <w:szCs w:val="28"/>
        </w:rPr>
        <w:t>дотационности</w:t>
      </w:r>
      <w:proofErr w:type="spellEnd"/>
      <w:r w:rsidRPr="005C5E7E">
        <w:rPr>
          <w:sz w:val="28"/>
          <w:szCs w:val="28"/>
        </w:rPr>
        <w:t xml:space="preserve"> и увеличение доходной базы муниципальных образований.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Важнейшими задачами в складывающихся бюджетных условиях для органов местного самоуправления являются: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соблюдение условий и выполнение целевых показателей заключенных соглашений;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исполнение расходных обязательств исключительно в рамках полномочий, определенных для местных бюджетов федеральным и региональным законодательством; 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выполнение мер, предусмотренных программами оптимизации расходов;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удержание оптимальной долговой нагрузки на бюджеты муниципальных образований;</w:t>
      </w:r>
    </w:p>
    <w:p w:rsidR="00D403E1" w:rsidRPr="005C5E7E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>усиление контроля за принятием расходных обязательств в целях недопущения образования и роста просроченной кредиторской задолженности в муниципальных учреждениях и в органах местного самоуправления Новичихинского района.</w:t>
      </w:r>
    </w:p>
    <w:p w:rsidR="00D403E1" w:rsidRDefault="00D403E1" w:rsidP="00EC4D4E">
      <w:pPr>
        <w:ind w:firstLine="709"/>
        <w:jc w:val="both"/>
        <w:rPr>
          <w:sz w:val="28"/>
          <w:szCs w:val="28"/>
        </w:rPr>
      </w:pPr>
      <w:r w:rsidRPr="005C5E7E">
        <w:rPr>
          <w:sz w:val="28"/>
          <w:szCs w:val="28"/>
        </w:rPr>
        <w:t xml:space="preserve">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средств в предстоящий период обеспечит сохранение устойчивости бюджетной системы, социальной стабильности, </w:t>
      </w:r>
      <w:r w:rsidRPr="005C5E7E">
        <w:rPr>
          <w:sz w:val="28"/>
          <w:szCs w:val="28"/>
          <w:lang w:eastAsia="en-US"/>
        </w:rPr>
        <w:t>создаст условия для дальнейшего роста.</w:t>
      </w:r>
      <w:r>
        <w:rPr>
          <w:sz w:val="28"/>
          <w:szCs w:val="28"/>
          <w:lang w:eastAsia="en-US"/>
        </w:rPr>
        <w:t xml:space="preserve"> </w:t>
      </w:r>
    </w:p>
    <w:p w:rsidR="007B3F1A" w:rsidRDefault="008218AF" w:rsidP="00EC4D4E">
      <w:pPr>
        <w:ind w:firstLine="709"/>
      </w:pPr>
    </w:p>
    <w:sectPr w:rsidR="007B3F1A" w:rsidSect="00D40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3267D"/>
    <w:multiLevelType w:val="hybridMultilevel"/>
    <w:tmpl w:val="A31263B8"/>
    <w:lvl w:ilvl="0" w:tplc="A9A23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37"/>
    <w:rsid w:val="000E0E00"/>
    <w:rsid w:val="008218AF"/>
    <w:rsid w:val="00951C37"/>
    <w:rsid w:val="00AE0E94"/>
    <w:rsid w:val="00B82D22"/>
    <w:rsid w:val="00B97BBF"/>
    <w:rsid w:val="00D403E1"/>
    <w:rsid w:val="00D43DAC"/>
    <w:rsid w:val="00EC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E2E5-F02E-46DB-91FA-06C29BB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03E1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qFormat/>
    <w:rsid w:val="00D403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qFormat/>
    <w:rsid w:val="00D4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D403E1"/>
    <w:rPr>
      <w:b/>
      <w:bCs/>
    </w:rPr>
  </w:style>
  <w:style w:type="paragraph" w:styleId="a4">
    <w:name w:val="Title"/>
    <w:basedOn w:val="a"/>
    <w:link w:val="a5"/>
    <w:qFormat/>
    <w:rsid w:val="00D403E1"/>
    <w:pPr>
      <w:autoSpaceDE w:val="0"/>
      <w:autoSpaceDN w:val="0"/>
      <w:jc w:val="center"/>
    </w:pPr>
    <w:rPr>
      <w:b/>
      <w:bCs/>
      <w:sz w:val="20"/>
    </w:rPr>
  </w:style>
  <w:style w:type="character" w:customStyle="1" w:styleId="a5">
    <w:name w:val="Название Знак"/>
    <w:basedOn w:val="a0"/>
    <w:link w:val="a4"/>
    <w:qFormat/>
    <w:rsid w:val="00D403E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">
    <w:name w:val="Абзац списка1"/>
    <w:basedOn w:val="a"/>
    <w:qFormat/>
    <w:rsid w:val="00D403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403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D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D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2024-11-11T03:41:00Z</cp:lastPrinted>
  <dcterms:created xsi:type="dcterms:W3CDTF">2024-11-11T02:29:00Z</dcterms:created>
  <dcterms:modified xsi:type="dcterms:W3CDTF">2024-11-11T04:13:00Z</dcterms:modified>
</cp:coreProperties>
</file>